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63" w:rsidRPr="00D6591D" w:rsidRDefault="00D46601" w:rsidP="00E55563">
      <w:pPr>
        <w:jc w:val="center"/>
        <w:rPr>
          <w:rFonts w:ascii="STZhongsong" w:eastAsia="STZhongsong" w:hAnsi="STZhongsong"/>
          <w:b/>
          <w:color w:val="FF0000"/>
          <w:sz w:val="44"/>
          <w:szCs w:val="44"/>
        </w:rPr>
      </w:pPr>
      <w:r w:rsidRPr="00D46601">
        <w:rPr>
          <w:noProof/>
          <w:color w:val="FF0000"/>
          <w:sz w:val="30"/>
          <w:szCs w:val="30"/>
        </w:rPr>
        <w:pict>
          <v:line id="Line 2" o:spid="_x0000_s1026" style="position:absolute;left:0;text-align:left;z-index:251659264;visibility:visible;mso-wrap-distance-top:-3e-5mm;mso-wrap-distance-bottom:-3e-5mm" from="-.1pt,45pt" to="467.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" strokecolor="red" strokeweight="4.5pt">
            <v:stroke linestyle="thickThin"/>
          </v:line>
        </w:pict>
      </w:r>
      <w:r w:rsidR="00E55563" w:rsidRPr="00D6591D">
        <w:rPr>
          <w:rFonts w:ascii="STZhongsong" w:eastAsia="STZhongsong" w:hAnsi="STZhongsong" w:hint="eastAsia"/>
          <w:b/>
          <w:color w:val="FF0000"/>
          <w:sz w:val="44"/>
          <w:szCs w:val="44"/>
        </w:rPr>
        <w:t>中国重型机械工业协会停车设备工作委员会</w:t>
      </w:r>
    </w:p>
    <w:p w:rsidR="00E55563" w:rsidRDefault="00E55563" w:rsidP="00E55563">
      <w:pPr>
        <w:spacing w:line="320" w:lineRule="exact"/>
        <w:jc w:val="center"/>
        <w:rPr>
          <w:rFonts w:ascii="宋体" w:hAnsi="宋体"/>
          <w:b/>
          <w:sz w:val="28"/>
          <w:szCs w:val="28"/>
        </w:rPr>
      </w:pPr>
    </w:p>
    <w:p w:rsidR="00E55563" w:rsidRPr="00083DCF" w:rsidRDefault="00E55563" w:rsidP="00E55563">
      <w:pPr>
        <w:widowControl/>
        <w:jc w:val="center"/>
        <w:rPr>
          <w:rFonts w:ascii="宋体" w:hAnsi="宋体" w:cs="宋体"/>
          <w:b/>
          <w:bCs/>
          <w:color w:val="404040"/>
          <w:kern w:val="0"/>
          <w:sz w:val="28"/>
          <w:szCs w:val="28"/>
        </w:rPr>
      </w:pPr>
      <w:r w:rsidRPr="00083DCF">
        <w:rPr>
          <w:rFonts w:ascii="宋体" w:hAnsi="宋体" w:cs="宋体" w:hint="eastAsia"/>
          <w:b/>
          <w:bCs/>
          <w:color w:val="404040"/>
          <w:kern w:val="0"/>
          <w:sz w:val="28"/>
          <w:szCs w:val="28"/>
        </w:rPr>
        <w:t>协会</w:t>
      </w:r>
      <w:r w:rsidR="00EB57BD" w:rsidRPr="00083DCF">
        <w:rPr>
          <w:rFonts w:ascii="宋体" w:hAnsi="宋体" w:cs="宋体" w:hint="eastAsia"/>
          <w:b/>
          <w:bCs/>
          <w:color w:val="404040"/>
          <w:kern w:val="0"/>
          <w:sz w:val="28"/>
          <w:szCs w:val="28"/>
        </w:rPr>
        <w:t>统筹保险</w:t>
      </w:r>
      <w:r w:rsidRPr="00083DCF">
        <w:rPr>
          <w:rFonts w:ascii="宋体" w:hAnsi="宋体" w:cs="宋体" w:hint="eastAsia"/>
          <w:b/>
          <w:bCs/>
          <w:color w:val="404040"/>
          <w:kern w:val="0"/>
          <w:sz w:val="28"/>
          <w:szCs w:val="28"/>
        </w:rPr>
        <w:t>项目说明</w:t>
      </w:r>
    </w:p>
    <w:p w:rsidR="00E55563" w:rsidRDefault="00E55563" w:rsidP="00E55563">
      <w:pPr>
        <w:widowControl/>
        <w:jc w:val="left"/>
        <w:rPr>
          <w:rFonts w:ascii="宋体" w:hAnsi="宋体" w:cs="宋体"/>
          <w:color w:val="404040"/>
          <w:kern w:val="0"/>
          <w:sz w:val="23"/>
          <w:szCs w:val="23"/>
        </w:rPr>
      </w:pPr>
    </w:p>
    <w:p w:rsidR="00E55563" w:rsidRPr="00EB57BD" w:rsidRDefault="00E55563" w:rsidP="00EB57BD">
      <w:pPr>
        <w:widowControl/>
        <w:spacing w:line="360" w:lineRule="auto"/>
        <w:ind w:firstLineChars="200" w:firstLine="480"/>
        <w:jc w:val="left"/>
        <w:rPr>
          <w:rFonts w:ascii="宋体" w:hAnsi="宋体" w:cs="宋体"/>
          <w:kern w:val="0"/>
          <w:sz w:val="24"/>
        </w:rPr>
      </w:pPr>
      <w:r w:rsidRPr="00EB57BD">
        <w:rPr>
          <w:rFonts w:ascii="宋体" w:hAnsi="宋体" w:cs="宋体"/>
          <w:color w:val="404040"/>
          <w:kern w:val="0"/>
          <w:sz w:val="24"/>
        </w:rPr>
        <w:t>作为世界上的汽车生产大国和汽车消费大国，我国正在面临着严重的停车难问题，由于我国汽车保有量的不断增加，拥有的停车位数量却有限，与不断上涨的停车需求形成鲜明的对比，为了解决停车位占地面积与有限土地面积的矛盾，立体车库越来越多的投入到市场当中，一定程度上缓解了停车难的问题。但同时，也会面临着立体车库内发生意外事故产生直接经济损失。</w:t>
      </w:r>
    </w:p>
    <w:p w:rsidR="00E55563" w:rsidRPr="00EB57BD" w:rsidRDefault="00E55563" w:rsidP="00EB57BD">
      <w:pPr>
        <w:widowControl/>
        <w:shd w:val="clear" w:color="auto" w:fill="FFFFFF"/>
        <w:spacing w:line="360" w:lineRule="auto"/>
        <w:ind w:firstLine="480"/>
        <w:rPr>
          <w:rFonts w:ascii="宋体" w:hAnsi="宋体" w:cs="宋体"/>
          <w:b/>
          <w:bCs/>
          <w:spacing w:val="8"/>
          <w:kern w:val="0"/>
          <w:sz w:val="24"/>
        </w:rPr>
      </w:pPr>
      <w:r w:rsidRPr="00EB57BD">
        <w:rPr>
          <w:rFonts w:ascii="宋体" w:hAnsi="宋体" w:cs="宋体" w:hint="eastAsia"/>
          <w:color w:val="333333"/>
          <w:spacing w:val="8"/>
          <w:kern w:val="0"/>
          <w:sz w:val="24"/>
        </w:rPr>
        <w:t>为了转嫁机械式停车设备生产企业及用户的各类风险，同时以行业规模获取更加优惠的保险保障方案，为会员企业节约成本支出，根据停车设备工作委员会四届理事会议的决定，由</w:t>
      </w:r>
      <w:r w:rsidRPr="00EB57BD">
        <w:rPr>
          <w:rFonts w:ascii="宋体" w:hAnsi="宋体" w:cs="宋体" w:hint="eastAsia"/>
          <w:b/>
          <w:bCs/>
          <w:spacing w:val="8"/>
          <w:kern w:val="0"/>
          <w:sz w:val="24"/>
        </w:rPr>
        <w:t>停车设备工作委员会秘书处与中国人民财产保险股份有限公司、中国平安财产保险股份有限公司、中华联合财产保险股份有限公司合作开展全国机械式停车设备责任险、停车场公众责任险和雇主责任险（机械式停车设备安装工人）（以下简称：统保项目）。</w:t>
      </w:r>
    </w:p>
    <w:p w:rsidR="00E55563" w:rsidRPr="00EB57BD" w:rsidRDefault="00E55563" w:rsidP="00EB57BD">
      <w:pPr>
        <w:widowControl/>
        <w:shd w:val="clear" w:color="auto" w:fill="FFFFFF"/>
        <w:spacing w:line="360" w:lineRule="auto"/>
        <w:ind w:firstLineChars="200" w:firstLine="512"/>
        <w:rPr>
          <w:rFonts w:ascii="宋体" w:hAnsi="宋体" w:cs="宋体"/>
          <w:color w:val="333333"/>
          <w:spacing w:val="8"/>
          <w:kern w:val="0"/>
          <w:sz w:val="24"/>
        </w:rPr>
      </w:pPr>
      <w:r w:rsidRPr="00EB57BD">
        <w:rPr>
          <w:rFonts w:ascii="宋体" w:hAnsi="宋体" w:cs="宋体" w:hint="eastAsia"/>
          <w:color w:val="333333"/>
          <w:spacing w:val="8"/>
          <w:kern w:val="0"/>
          <w:sz w:val="24"/>
        </w:rPr>
        <w:t>近段时间，会员单位咨询平面停车场参保问题增多，协会根据会员单位需求，与保险公司协商，将</w:t>
      </w:r>
      <w:r w:rsidRPr="00EB57BD">
        <w:rPr>
          <w:rFonts w:ascii="宋体" w:hAnsi="宋体" w:cs="宋体" w:hint="eastAsia"/>
          <w:b/>
          <w:bCs/>
          <w:spacing w:val="8"/>
          <w:kern w:val="0"/>
          <w:sz w:val="24"/>
        </w:rPr>
        <w:t>平面停车场责任保险</w:t>
      </w:r>
      <w:r w:rsidRPr="00EB57BD">
        <w:rPr>
          <w:rFonts w:ascii="宋体" w:hAnsi="宋体" w:cs="宋体" w:hint="eastAsia"/>
          <w:color w:val="333333"/>
          <w:spacing w:val="8"/>
          <w:kern w:val="0"/>
          <w:sz w:val="24"/>
        </w:rPr>
        <w:t>纳入到本统保项目中。</w:t>
      </w:r>
    </w:p>
    <w:p w:rsidR="00E55563" w:rsidRPr="00EB57BD" w:rsidRDefault="00E55563" w:rsidP="00EB57BD">
      <w:pPr>
        <w:widowControl/>
        <w:spacing w:line="360" w:lineRule="auto"/>
        <w:ind w:firstLineChars="200" w:firstLine="480"/>
        <w:jc w:val="left"/>
        <w:rPr>
          <w:rFonts w:ascii="宋体" w:hAnsi="宋体" w:cs="宋体"/>
          <w:kern w:val="0"/>
          <w:sz w:val="24"/>
        </w:rPr>
      </w:pPr>
      <w:r w:rsidRPr="00EB57BD">
        <w:rPr>
          <w:rFonts w:ascii="宋体" w:hAnsi="宋体" w:cs="宋体"/>
          <w:kern w:val="0"/>
          <w:sz w:val="24"/>
        </w:rPr>
        <w:t>此统保项目按照“统一保险方案、统一理赔流程、统一事故预防”的团购模式，建立起覆盖机械式停车设备生产企业、所有权人、使用人、管理权人、机械式停车设备维修保养等各个环节的机械式停车设备责任保险制度。该保险制度为发生在机械式立体车库内的意外事故，提供了从设备责任到经营场所责任全方位的风险保障，包括设备原因对消费者造成的经济损害和人员伤害，车库运营管理原因对车辆造成的损害（</w:t>
      </w:r>
      <w:r w:rsidRPr="00EB57BD">
        <w:rPr>
          <w:rFonts w:ascii="宋体" w:hAnsi="宋体" w:cs="宋体" w:hint="eastAsia"/>
          <w:color w:val="333333"/>
          <w:kern w:val="0"/>
          <w:sz w:val="24"/>
        </w:rPr>
        <w:t>如：</w:t>
      </w:r>
      <w:r w:rsidRPr="00EB57BD">
        <w:rPr>
          <w:rFonts w:ascii="宋体" w:hAnsi="宋体" w:cs="宋体" w:hint="eastAsia"/>
          <w:color w:val="333333"/>
          <w:spacing w:val="7"/>
          <w:kern w:val="0"/>
          <w:sz w:val="24"/>
        </w:rPr>
        <w:t>停车场内车辆剐蹭、人员误伤、车辆盗抢、财产损失、事故责任不清等</w:t>
      </w:r>
      <w:r w:rsidRPr="00EB57BD">
        <w:rPr>
          <w:rFonts w:ascii="宋体" w:hAnsi="宋体" w:cs="宋体"/>
          <w:kern w:val="0"/>
          <w:sz w:val="24"/>
        </w:rPr>
        <w:t>）。同时，该体系还保障了机械式车库一线安装维保人员的切身利益。开展此统保项目以来，切实降低了停车设备生产、安装、管理和运</w:t>
      </w:r>
      <w:proofErr w:type="gramStart"/>
      <w:r w:rsidRPr="00EB57BD">
        <w:rPr>
          <w:rFonts w:ascii="宋体" w:hAnsi="宋体" w:cs="宋体"/>
          <w:kern w:val="0"/>
          <w:sz w:val="24"/>
        </w:rPr>
        <w:t>维风险</w:t>
      </w:r>
      <w:proofErr w:type="gramEnd"/>
      <w:r w:rsidRPr="00EB57BD">
        <w:rPr>
          <w:rFonts w:ascii="宋体" w:hAnsi="宋体" w:cs="宋体"/>
          <w:kern w:val="0"/>
          <w:sz w:val="24"/>
        </w:rPr>
        <w:t>及投保费用，投保的企业也越来越多，在停车设备生产、停车设备用户、停车</w:t>
      </w:r>
      <w:proofErr w:type="gramStart"/>
      <w:r w:rsidRPr="00EB57BD">
        <w:rPr>
          <w:rFonts w:ascii="宋体" w:hAnsi="宋体" w:cs="宋体"/>
          <w:kern w:val="0"/>
          <w:sz w:val="24"/>
        </w:rPr>
        <w:t>设备维保等</w:t>
      </w:r>
      <w:proofErr w:type="gramEnd"/>
      <w:r w:rsidRPr="00EB57BD">
        <w:rPr>
          <w:rFonts w:ascii="宋体" w:hAnsi="宋体" w:cs="宋体"/>
          <w:kern w:val="0"/>
          <w:sz w:val="24"/>
        </w:rPr>
        <w:t>单位形成了较大的影响力。截止目前，已投保机械式泊位已有</w:t>
      </w:r>
      <w:r w:rsidR="00EB57BD" w:rsidRPr="00EB57BD">
        <w:rPr>
          <w:rFonts w:ascii="宋体" w:hAnsi="宋体" w:cs="宋体" w:hint="eastAsia"/>
          <w:kern w:val="0"/>
          <w:sz w:val="24"/>
        </w:rPr>
        <w:t>5</w:t>
      </w:r>
      <w:r w:rsidRPr="00EB57BD">
        <w:rPr>
          <w:rFonts w:ascii="宋体" w:hAnsi="宋体" w:cs="宋体"/>
          <w:kern w:val="0"/>
          <w:sz w:val="24"/>
        </w:rPr>
        <w:t>万余个。</w:t>
      </w:r>
    </w:p>
    <w:p w:rsidR="00E55563" w:rsidRPr="00EB57BD" w:rsidRDefault="00E55563" w:rsidP="00EB57BD">
      <w:pPr>
        <w:widowControl/>
        <w:shd w:val="clear" w:color="auto" w:fill="FFFFFF"/>
        <w:spacing w:line="360" w:lineRule="auto"/>
        <w:ind w:firstLine="480"/>
        <w:rPr>
          <w:rFonts w:ascii="宋体" w:hAnsi="宋体" w:cs="宋体"/>
          <w:color w:val="333333"/>
          <w:spacing w:val="8"/>
          <w:kern w:val="0"/>
          <w:sz w:val="24"/>
        </w:rPr>
      </w:pPr>
    </w:p>
    <w:p w:rsidR="00E55563" w:rsidRPr="00EB57BD" w:rsidRDefault="001C41A5" w:rsidP="00EB57BD">
      <w:pPr>
        <w:widowControl/>
        <w:shd w:val="clear" w:color="auto" w:fill="FFFFFF"/>
        <w:spacing w:line="360" w:lineRule="auto"/>
        <w:jc w:val="left"/>
        <w:rPr>
          <w:rFonts w:ascii="宋体" w:hAnsi="宋体" w:cs="宋体"/>
          <w:color w:val="333333"/>
          <w:spacing w:val="8"/>
          <w:kern w:val="0"/>
          <w:sz w:val="24"/>
        </w:rPr>
      </w:pPr>
      <w:r w:rsidRPr="00EB57BD">
        <w:rPr>
          <w:rFonts w:ascii="宋体" w:hAnsi="宋体" w:cs="宋体" w:hint="eastAsia"/>
          <w:color w:val="333333"/>
          <w:spacing w:val="8"/>
          <w:kern w:val="0"/>
          <w:sz w:val="24"/>
        </w:rPr>
        <w:t>以下为四种统保项目的详细介绍：</w:t>
      </w:r>
    </w:p>
    <w:p w:rsidR="00DA37C2" w:rsidRPr="00EB57BD" w:rsidRDefault="00E55563" w:rsidP="00EB57BD">
      <w:pPr>
        <w:pStyle w:val="a5"/>
        <w:widowControl/>
        <w:numPr>
          <w:ilvl w:val="0"/>
          <w:numId w:val="1"/>
        </w:numPr>
        <w:spacing w:line="360" w:lineRule="auto"/>
        <w:ind w:firstLineChars="0"/>
        <w:jc w:val="left"/>
        <w:rPr>
          <w:rFonts w:ascii="宋体" w:hAnsi="宋体" w:cs="宋体"/>
          <w:b/>
          <w:bCs/>
          <w:kern w:val="0"/>
          <w:sz w:val="24"/>
        </w:rPr>
      </w:pPr>
      <w:r w:rsidRPr="00EB57BD">
        <w:rPr>
          <w:rFonts w:ascii="宋体" w:hAnsi="宋体" w:cs="宋体" w:hint="eastAsia"/>
          <w:b/>
          <w:bCs/>
          <w:kern w:val="0"/>
          <w:sz w:val="24"/>
        </w:rPr>
        <w:t>机械式停车设备产品责任险</w:t>
      </w:r>
    </w:p>
    <w:p w:rsidR="00E55563" w:rsidRPr="00EB57BD" w:rsidRDefault="00E55563" w:rsidP="00EB57BD">
      <w:pPr>
        <w:widowControl/>
        <w:spacing w:line="360" w:lineRule="auto"/>
        <w:ind w:firstLineChars="200" w:firstLine="482"/>
        <w:jc w:val="left"/>
        <w:rPr>
          <w:rFonts w:ascii="宋体" w:hAnsi="宋体" w:cs="宋体"/>
          <w:color w:val="000000"/>
          <w:kern w:val="0"/>
          <w:sz w:val="24"/>
        </w:rPr>
      </w:pPr>
      <w:r w:rsidRPr="00EB57BD">
        <w:rPr>
          <w:rFonts w:ascii="宋体" w:hAnsi="宋体" w:cs="宋体"/>
          <w:b/>
          <w:bCs/>
          <w:kern w:val="0"/>
          <w:sz w:val="24"/>
        </w:rPr>
        <w:lastRenderedPageBreak/>
        <w:t>机械式停车设备产品责任险：</w:t>
      </w:r>
      <w:r w:rsidRPr="00EB57BD">
        <w:rPr>
          <w:rFonts w:ascii="宋体" w:hAnsi="宋体" w:cs="宋体"/>
          <w:color w:val="000000"/>
          <w:kern w:val="0"/>
          <w:sz w:val="24"/>
        </w:rPr>
        <w:t>此险种可以规避机械式停车设备在使用过程中因发生意外事故导致第三方人身伤亡和财产损失给企业带来的赔偿责任损失等风险。协会调研后发现，行业内企业均有投保此险种，但投保费用相差较大，且理赔较难。根据企业需求，协会联合中国平安制定此投保方案，企业不仅可以根据年度销售额自行选择赔偿限额、免赔费率来定制适合自己的投保方案，还可以达到</w:t>
      </w:r>
      <w:proofErr w:type="gramStart"/>
      <w:r w:rsidRPr="00EB57BD">
        <w:rPr>
          <w:rFonts w:ascii="宋体" w:hAnsi="宋体" w:cs="宋体"/>
          <w:color w:val="000000"/>
          <w:kern w:val="0"/>
          <w:sz w:val="24"/>
        </w:rPr>
        <w:t>高赔偿</w:t>
      </w:r>
      <w:proofErr w:type="gramEnd"/>
      <w:r w:rsidRPr="00EB57BD">
        <w:rPr>
          <w:rFonts w:ascii="宋体" w:hAnsi="宋体" w:cs="宋体"/>
          <w:color w:val="000000"/>
          <w:kern w:val="0"/>
          <w:sz w:val="24"/>
        </w:rPr>
        <w:t>限额、低保费、方便理赔的效果。</w:t>
      </w:r>
    </w:p>
    <w:p w:rsidR="001C41A5" w:rsidRDefault="001C41A5" w:rsidP="00587E7B">
      <w:pPr>
        <w:widowControl/>
        <w:jc w:val="left"/>
        <w:rPr>
          <w:rFonts w:ascii="宋体" w:hAnsi="宋体" w:cs="宋体"/>
          <w:color w:val="000000"/>
          <w:spacing w:val="8"/>
          <w:kern w:val="0"/>
          <w:sz w:val="32"/>
          <w:szCs w:val="32"/>
        </w:rPr>
      </w:pPr>
      <w:r>
        <w:rPr>
          <w:rFonts w:ascii="宋体" w:hAnsi="宋体" w:cs="宋体"/>
          <w:noProof/>
          <w:color w:val="000000"/>
          <w:spacing w:val="8"/>
          <w:kern w:val="0"/>
          <w:sz w:val="32"/>
          <w:szCs w:val="32"/>
        </w:rPr>
        <w:drawing>
          <wp:inline distT="0" distB="0" distL="0" distR="0">
            <wp:extent cx="6120130" cy="24758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0050521332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2475865"/>
                    </a:xfrm>
                    <a:prstGeom prst="rect">
                      <a:avLst/>
                    </a:prstGeom>
                  </pic:spPr>
                </pic:pic>
              </a:graphicData>
            </a:graphic>
          </wp:inline>
        </w:drawing>
      </w:r>
    </w:p>
    <w:p w:rsidR="001C41A5" w:rsidRDefault="00587E7B" w:rsidP="00CA7608">
      <w:pPr>
        <w:widowControl/>
        <w:spacing w:line="360" w:lineRule="auto"/>
        <w:jc w:val="left"/>
        <w:rPr>
          <w:rFonts w:ascii="宋体" w:hAnsi="宋体" w:cs="宋体"/>
          <w:b/>
          <w:bCs/>
          <w:color w:val="404040"/>
          <w:kern w:val="0"/>
          <w:sz w:val="24"/>
        </w:rPr>
      </w:pPr>
      <w:r w:rsidRPr="00CA7608">
        <w:rPr>
          <w:rFonts w:ascii="宋体" w:hAnsi="宋体" w:cs="宋体" w:hint="eastAsia"/>
          <w:b/>
          <w:bCs/>
          <w:color w:val="404040"/>
          <w:kern w:val="0"/>
          <w:sz w:val="24"/>
        </w:rPr>
        <w:t>（注：此方案适用于中国平安）</w:t>
      </w:r>
    </w:p>
    <w:p w:rsidR="00CA7608" w:rsidRPr="00CA7608" w:rsidRDefault="00CA7608" w:rsidP="00CA7608">
      <w:pPr>
        <w:widowControl/>
        <w:spacing w:line="360" w:lineRule="auto"/>
        <w:jc w:val="left"/>
        <w:rPr>
          <w:rFonts w:ascii="宋体" w:hAnsi="宋体" w:cs="宋体"/>
          <w:b/>
          <w:bCs/>
          <w:color w:val="404040"/>
          <w:kern w:val="0"/>
          <w:sz w:val="24"/>
        </w:rPr>
      </w:pPr>
    </w:p>
    <w:p w:rsidR="00E55563" w:rsidRPr="00CA7608" w:rsidRDefault="00E55563" w:rsidP="00E55563">
      <w:pPr>
        <w:widowControl/>
        <w:shd w:val="clear" w:color="auto" w:fill="FFFFFF"/>
        <w:rPr>
          <w:rFonts w:ascii="宋体" w:hAnsi="宋体" w:cs="宋体"/>
          <w:color w:val="333333"/>
          <w:spacing w:val="8"/>
          <w:kern w:val="0"/>
          <w:sz w:val="24"/>
        </w:rPr>
      </w:pPr>
      <w:r w:rsidRPr="00CA7608">
        <w:rPr>
          <w:rFonts w:ascii="宋体" w:hAnsi="宋体" w:cs="宋体" w:hint="eastAsia"/>
          <w:color w:val="000000"/>
          <w:spacing w:val="8"/>
          <w:kern w:val="0"/>
          <w:sz w:val="24"/>
        </w:rPr>
        <w:t>费率表：</w:t>
      </w:r>
    </w:p>
    <w:p w:rsidR="00E55563" w:rsidRDefault="00587E7B" w:rsidP="00E55563">
      <w:pPr>
        <w:widowControl/>
        <w:shd w:val="clear" w:color="auto" w:fill="FFFFFF"/>
        <w:rPr>
          <w:rFonts w:ascii="宋体" w:hAnsi="宋体" w:cs="宋体"/>
          <w:color w:val="333333"/>
          <w:spacing w:val="8"/>
          <w:kern w:val="0"/>
          <w:sz w:val="32"/>
          <w:szCs w:val="32"/>
        </w:rPr>
      </w:pPr>
      <w:r>
        <w:rPr>
          <w:rFonts w:ascii="宋体" w:hAnsi="宋体" w:cs="宋体"/>
          <w:noProof/>
          <w:color w:val="333333"/>
          <w:spacing w:val="8"/>
          <w:kern w:val="0"/>
          <w:sz w:val="32"/>
          <w:szCs w:val="32"/>
        </w:rPr>
        <w:drawing>
          <wp:inline distT="0" distB="0" distL="0" distR="0">
            <wp:extent cx="6120130" cy="38830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截图_2020050609333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3883025"/>
                    </a:xfrm>
                    <a:prstGeom prst="rect">
                      <a:avLst/>
                    </a:prstGeom>
                  </pic:spPr>
                </pic:pic>
              </a:graphicData>
            </a:graphic>
          </wp:inline>
        </w:drawing>
      </w:r>
    </w:p>
    <w:p w:rsidR="00E55563" w:rsidRPr="00E55563" w:rsidRDefault="00587E7B" w:rsidP="00E55563">
      <w:pPr>
        <w:widowControl/>
        <w:shd w:val="clear" w:color="auto" w:fill="FFFFFF"/>
        <w:rPr>
          <w:rFonts w:ascii="宋体" w:hAnsi="宋体" w:cs="宋体"/>
          <w:color w:val="333333"/>
          <w:spacing w:val="8"/>
          <w:kern w:val="0"/>
          <w:sz w:val="32"/>
          <w:szCs w:val="32"/>
        </w:rPr>
      </w:pPr>
      <w:r>
        <w:rPr>
          <w:rFonts w:ascii="宋体" w:hAnsi="宋体" w:cs="宋体"/>
          <w:noProof/>
          <w:color w:val="333333"/>
          <w:spacing w:val="8"/>
          <w:kern w:val="0"/>
          <w:sz w:val="32"/>
          <w:szCs w:val="32"/>
        </w:rPr>
        <w:lastRenderedPageBreak/>
        <w:drawing>
          <wp:inline distT="0" distB="0" distL="0" distR="0">
            <wp:extent cx="6120130" cy="4375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截图_20200506093506.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4375150"/>
                    </a:xfrm>
                    <a:prstGeom prst="rect">
                      <a:avLst/>
                    </a:prstGeom>
                  </pic:spPr>
                </pic:pic>
              </a:graphicData>
            </a:graphic>
          </wp:inline>
        </w:drawing>
      </w:r>
    </w:p>
    <w:p w:rsidR="00CA7608" w:rsidRDefault="00CA7608" w:rsidP="00CA7608">
      <w:pPr>
        <w:widowControl/>
        <w:spacing w:line="360" w:lineRule="auto"/>
        <w:jc w:val="left"/>
        <w:rPr>
          <w:rFonts w:ascii="宋体" w:hAnsi="宋体" w:cs="宋体"/>
          <w:kern w:val="0"/>
          <w:sz w:val="24"/>
        </w:rPr>
      </w:pPr>
    </w:p>
    <w:p w:rsidR="00E55563" w:rsidRPr="00CA7608" w:rsidRDefault="00DA37C2" w:rsidP="00CA7608">
      <w:pPr>
        <w:widowControl/>
        <w:spacing w:line="360" w:lineRule="auto"/>
        <w:jc w:val="left"/>
        <w:rPr>
          <w:rFonts w:ascii="宋体" w:hAnsi="宋体" w:cs="宋体"/>
          <w:kern w:val="0"/>
          <w:sz w:val="24"/>
        </w:rPr>
      </w:pPr>
      <w:r w:rsidRPr="00CA7608">
        <w:rPr>
          <w:rFonts w:ascii="宋体" w:hAnsi="宋体" w:cs="宋体" w:hint="eastAsia"/>
          <w:kern w:val="0"/>
          <w:sz w:val="24"/>
        </w:rPr>
        <w:t>2、</w:t>
      </w:r>
      <w:r w:rsidR="00E55563" w:rsidRPr="00CA7608">
        <w:rPr>
          <w:rFonts w:ascii="宋体" w:hAnsi="宋体" w:cs="宋体" w:hint="eastAsia"/>
          <w:b/>
          <w:bCs/>
          <w:kern w:val="0"/>
          <w:sz w:val="24"/>
        </w:rPr>
        <w:t>机械式停车设备公众责任险</w:t>
      </w:r>
    </w:p>
    <w:p w:rsidR="00CA7608" w:rsidRDefault="001C41A5" w:rsidP="00CA7608">
      <w:pPr>
        <w:widowControl/>
        <w:spacing w:line="360" w:lineRule="auto"/>
        <w:ind w:firstLineChars="200" w:firstLine="482"/>
        <w:jc w:val="left"/>
        <w:rPr>
          <w:rFonts w:ascii="宋体" w:hAnsi="宋体" w:cs="宋体"/>
          <w:kern w:val="0"/>
          <w:sz w:val="24"/>
        </w:rPr>
      </w:pPr>
      <w:r w:rsidRPr="00CA7608">
        <w:rPr>
          <w:rFonts w:ascii="宋体" w:hAnsi="宋体" w:cs="宋体"/>
          <w:b/>
          <w:bCs/>
          <w:kern w:val="0"/>
          <w:sz w:val="24"/>
        </w:rPr>
        <w:t>机械式停车设备公众责任险</w:t>
      </w:r>
      <w:r w:rsidR="00E55563" w:rsidRPr="00CA7608">
        <w:rPr>
          <w:rFonts w:ascii="宋体" w:hAnsi="宋体" w:cs="宋体"/>
          <w:b/>
          <w:bCs/>
          <w:kern w:val="0"/>
          <w:sz w:val="24"/>
        </w:rPr>
        <w:t>：</w:t>
      </w:r>
      <w:r w:rsidR="00E55563" w:rsidRPr="00CA7608">
        <w:rPr>
          <w:rFonts w:ascii="宋体" w:hAnsi="宋体" w:cs="宋体"/>
          <w:kern w:val="0"/>
          <w:sz w:val="24"/>
        </w:rPr>
        <w:t>此险种按项目车位投保，</w:t>
      </w:r>
      <w:r w:rsidR="00E55563" w:rsidRPr="00CA7608">
        <w:rPr>
          <w:rFonts w:ascii="宋体" w:hAnsi="宋体" w:cs="宋体"/>
          <w:b/>
          <w:bCs/>
          <w:kern w:val="0"/>
          <w:sz w:val="24"/>
        </w:rPr>
        <w:t>每车位每年</w:t>
      </w:r>
      <w:r w:rsidR="00E55563" w:rsidRPr="00CA7608">
        <w:rPr>
          <w:rFonts w:ascii="宋体" w:hAnsi="宋体" w:cs="宋体"/>
          <w:kern w:val="0"/>
          <w:sz w:val="24"/>
        </w:rPr>
        <w:t>的保费由原来的90-240元降到了</w:t>
      </w:r>
      <w:r w:rsidR="00E55563" w:rsidRPr="00CA7608">
        <w:rPr>
          <w:rFonts w:ascii="宋体" w:hAnsi="宋体" w:cs="宋体"/>
          <w:b/>
          <w:bCs/>
          <w:kern w:val="0"/>
          <w:sz w:val="24"/>
        </w:rPr>
        <w:t>30元</w:t>
      </w:r>
      <w:r w:rsidR="00E55563" w:rsidRPr="00CA7608">
        <w:rPr>
          <w:rFonts w:ascii="宋体" w:hAnsi="宋体" w:cs="宋体"/>
          <w:kern w:val="0"/>
          <w:sz w:val="24"/>
        </w:rPr>
        <w:t>，且不分项目大小，不分地域，无论新旧车位，还</w:t>
      </w:r>
      <w:r w:rsidR="00E55563" w:rsidRPr="00CA7608">
        <w:rPr>
          <w:rFonts w:ascii="宋体" w:hAnsi="宋体" w:cs="宋体"/>
          <w:b/>
          <w:bCs/>
          <w:kern w:val="0"/>
          <w:sz w:val="24"/>
        </w:rPr>
        <w:t>不计免赔，每个项目年累计赔偿限额1000万、每次事故赔偿限额200万，每次事故每人财产损失赔偿限额20万、每次事故每人人身伤亡赔偿限额20万</w:t>
      </w:r>
      <w:r w:rsidR="00E55563" w:rsidRPr="00CA7608">
        <w:rPr>
          <w:rFonts w:ascii="宋体" w:hAnsi="宋体" w:cs="宋体"/>
          <w:kern w:val="0"/>
          <w:sz w:val="24"/>
        </w:rPr>
        <w:t>。在国内现行法律环境下，此险种能够充分转嫁停车设备生产企业和车库用户的责任赔偿风险，有利于促进行业的健康发展，每个车位都能有保险也可以让社会放心，让消费者放心。</w:t>
      </w:r>
      <w:bookmarkStart w:id="0" w:name="_Hlk39649740"/>
    </w:p>
    <w:p w:rsidR="00E55563" w:rsidRPr="00CA7608" w:rsidRDefault="00E55563" w:rsidP="00CA7608">
      <w:pPr>
        <w:widowControl/>
        <w:spacing w:line="360" w:lineRule="auto"/>
        <w:jc w:val="left"/>
        <w:rPr>
          <w:rFonts w:ascii="宋体" w:hAnsi="宋体" w:cs="宋体"/>
          <w:kern w:val="0"/>
          <w:sz w:val="24"/>
        </w:rPr>
      </w:pPr>
      <w:r w:rsidRPr="00CA7608">
        <w:rPr>
          <w:rFonts w:ascii="宋体" w:hAnsi="宋体" w:cs="宋体"/>
          <w:b/>
          <w:bCs/>
          <w:kern w:val="0"/>
          <w:sz w:val="24"/>
        </w:rPr>
        <w:t>（注：此方案适用于中国人保、中国平安和中华联合）</w:t>
      </w:r>
      <w:bookmarkEnd w:id="0"/>
    </w:p>
    <w:p w:rsidR="00E55563" w:rsidRPr="00CA7608" w:rsidRDefault="00E55563" w:rsidP="00CA7608">
      <w:pPr>
        <w:widowControl/>
        <w:shd w:val="clear" w:color="auto" w:fill="FFFFFF"/>
        <w:spacing w:line="360" w:lineRule="auto"/>
        <w:ind w:firstLine="480"/>
        <w:rPr>
          <w:rFonts w:ascii="宋体" w:hAnsi="宋体" w:cs="宋体"/>
          <w:color w:val="333333"/>
          <w:spacing w:val="8"/>
          <w:kern w:val="0"/>
          <w:sz w:val="24"/>
        </w:rPr>
      </w:pPr>
    </w:p>
    <w:p w:rsidR="00E55563" w:rsidRPr="00CA7608" w:rsidRDefault="00E55563" w:rsidP="00CA7608">
      <w:pPr>
        <w:widowControl/>
        <w:spacing w:line="360" w:lineRule="auto"/>
        <w:jc w:val="left"/>
        <w:rPr>
          <w:rFonts w:ascii="宋体" w:hAnsi="宋体" w:cs="宋体"/>
          <w:kern w:val="0"/>
          <w:sz w:val="24"/>
        </w:rPr>
      </w:pPr>
      <w:r w:rsidRPr="00CA7608">
        <w:rPr>
          <w:rFonts w:ascii="宋体" w:hAnsi="宋体" w:cs="宋体"/>
          <w:kern w:val="0"/>
          <w:sz w:val="24"/>
        </w:rPr>
        <w:t>3</w:t>
      </w:r>
      <w:r w:rsidR="00DA37C2" w:rsidRPr="00CA7608">
        <w:rPr>
          <w:rFonts w:ascii="宋体" w:hAnsi="宋体" w:cs="宋体" w:hint="eastAsia"/>
          <w:kern w:val="0"/>
          <w:sz w:val="24"/>
        </w:rPr>
        <w:t>、</w:t>
      </w:r>
      <w:r w:rsidRPr="00CA7608">
        <w:rPr>
          <w:rFonts w:ascii="宋体" w:hAnsi="宋体" w:cs="宋体" w:hint="eastAsia"/>
          <w:b/>
          <w:bCs/>
          <w:kern w:val="0"/>
          <w:sz w:val="24"/>
        </w:rPr>
        <w:t>平面停车场责任保险</w:t>
      </w:r>
    </w:p>
    <w:p w:rsidR="00E55563" w:rsidRPr="00CA7608" w:rsidRDefault="00E55563" w:rsidP="00CA7608">
      <w:pPr>
        <w:widowControl/>
        <w:shd w:val="clear" w:color="auto" w:fill="FFFFFF"/>
        <w:spacing w:line="360" w:lineRule="auto"/>
        <w:ind w:firstLineChars="200" w:firstLine="514"/>
        <w:rPr>
          <w:rFonts w:ascii="宋体" w:hAnsi="宋体" w:cs="宋体"/>
          <w:spacing w:val="8"/>
          <w:kern w:val="0"/>
          <w:sz w:val="24"/>
        </w:rPr>
      </w:pPr>
      <w:r w:rsidRPr="00CA7608">
        <w:rPr>
          <w:rFonts w:ascii="宋体" w:hAnsi="宋体" w:cs="宋体" w:hint="eastAsia"/>
          <w:b/>
          <w:bCs/>
          <w:spacing w:val="8"/>
          <w:kern w:val="0"/>
          <w:sz w:val="24"/>
        </w:rPr>
        <w:t>平面停车场责任保险：</w:t>
      </w:r>
      <w:r w:rsidRPr="00CA7608">
        <w:rPr>
          <w:rFonts w:ascii="宋体" w:hAnsi="宋体" w:cs="宋体" w:hint="eastAsia"/>
          <w:spacing w:val="8"/>
          <w:kern w:val="0"/>
          <w:sz w:val="24"/>
        </w:rPr>
        <w:t>此险种按项目车位投保，</w:t>
      </w:r>
      <w:r w:rsidRPr="00CA7608">
        <w:rPr>
          <w:rFonts w:ascii="宋体" w:hAnsi="宋体" w:cs="宋体" w:hint="eastAsia"/>
          <w:b/>
          <w:bCs/>
          <w:spacing w:val="8"/>
          <w:kern w:val="0"/>
          <w:sz w:val="24"/>
        </w:rPr>
        <w:t>每车位每年</w:t>
      </w:r>
      <w:r w:rsidRPr="00CA7608">
        <w:rPr>
          <w:rFonts w:ascii="宋体" w:hAnsi="宋体" w:cs="宋体" w:hint="eastAsia"/>
          <w:spacing w:val="8"/>
          <w:kern w:val="0"/>
          <w:sz w:val="24"/>
        </w:rPr>
        <w:t>的保费为</w:t>
      </w:r>
      <w:r w:rsidRPr="00CA7608">
        <w:rPr>
          <w:rFonts w:ascii="宋体" w:hAnsi="宋体" w:cs="宋体" w:hint="eastAsia"/>
          <w:b/>
          <w:bCs/>
          <w:spacing w:val="8"/>
          <w:kern w:val="0"/>
          <w:sz w:val="24"/>
        </w:rPr>
        <w:t>25元</w:t>
      </w:r>
      <w:r w:rsidRPr="00CA7608">
        <w:rPr>
          <w:rFonts w:ascii="宋体" w:hAnsi="宋体" w:cs="宋体" w:hint="eastAsia"/>
          <w:spacing w:val="8"/>
          <w:kern w:val="0"/>
          <w:sz w:val="24"/>
        </w:rPr>
        <w:t>，且不分项目大小，不分地域，</w:t>
      </w:r>
      <w:r w:rsidRPr="00CA7608">
        <w:rPr>
          <w:rFonts w:ascii="宋体" w:hAnsi="宋体" w:cs="宋体" w:hint="eastAsia"/>
          <w:b/>
          <w:bCs/>
          <w:spacing w:val="8"/>
          <w:kern w:val="0"/>
          <w:sz w:val="24"/>
        </w:rPr>
        <w:t>每个项目年累计赔偿限额1000万、每次事故赔偿限额200万，</w:t>
      </w:r>
      <w:r w:rsidRPr="00CA7608">
        <w:rPr>
          <w:rFonts w:ascii="宋体" w:hAnsi="宋体" w:cs="宋体" w:hint="eastAsia"/>
          <w:b/>
          <w:bCs/>
          <w:spacing w:val="8"/>
          <w:kern w:val="0"/>
          <w:sz w:val="24"/>
        </w:rPr>
        <w:lastRenderedPageBreak/>
        <w:t>每次事故每车赔偿限额20万。</w:t>
      </w:r>
      <w:r w:rsidRPr="00CA7608">
        <w:rPr>
          <w:rFonts w:ascii="宋体" w:hAnsi="宋体" w:cs="宋体" w:hint="eastAsia"/>
          <w:spacing w:val="8"/>
          <w:kern w:val="0"/>
          <w:sz w:val="24"/>
        </w:rPr>
        <w:t>免赔：非盗抢，每次事故绝对免赔额500元；盗抢，每次事故绝对免赔为损失金额的20%。</w:t>
      </w:r>
    </w:p>
    <w:p w:rsidR="00DA37C2" w:rsidRPr="00CA7608" w:rsidRDefault="00E55563" w:rsidP="00CA7608">
      <w:pPr>
        <w:widowControl/>
        <w:shd w:val="clear" w:color="auto" w:fill="FFFFFF"/>
        <w:spacing w:line="360" w:lineRule="auto"/>
        <w:rPr>
          <w:rFonts w:ascii="宋体" w:hAnsi="宋体" w:cs="宋体"/>
          <w:b/>
          <w:bCs/>
          <w:kern w:val="0"/>
          <w:sz w:val="24"/>
        </w:rPr>
      </w:pPr>
      <w:r w:rsidRPr="00CA7608">
        <w:rPr>
          <w:rFonts w:ascii="宋体" w:hAnsi="宋体" w:cs="宋体" w:hint="eastAsia"/>
          <w:b/>
          <w:bCs/>
          <w:kern w:val="0"/>
          <w:sz w:val="24"/>
        </w:rPr>
        <w:t>（注：此方案适用于中国人保、中国平安和中华联合）</w:t>
      </w:r>
    </w:p>
    <w:p w:rsidR="00DA37C2" w:rsidRPr="00CA7608" w:rsidRDefault="00DA37C2" w:rsidP="00CA7608">
      <w:pPr>
        <w:widowControl/>
        <w:shd w:val="clear" w:color="auto" w:fill="FFFFFF"/>
        <w:spacing w:line="360" w:lineRule="auto"/>
        <w:rPr>
          <w:rFonts w:ascii="宋体" w:hAnsi="宋体" w:cs="宋体"/>
          <w:kern w:val="0"/>
          <w:sz w:val="24"/>
        </w:rPr>
      </w:pPr>
    </w:p>
    <w:p w:rsidR="00E55563" w:rsidRPr="00CA7608" w:rsidRDefault="00E55563" w:rsidP="00CA7608">
      <w:pPr>
        <w:widowControl/>
        <w:shd w:val="clear" w:color="auto" w:fill="FFFFFF"/>
        <w:spacing w:line="360" w:lineRule="auto"/>
        <w:rPr>
          <w:rFonts w:ascii="宋体" w:hAnsi="宋体" w:cs="宋体"/>
          <w:kern w:val="0"/>
          <w:sz w:val="24"/>
        </w:rPr>
      </w:pPr>
      <w:r w:rsidRPr="00CA7608">
        <w:rPr>
          <w:rFonts w:ascii="宋体" w:hAnsi="宋体" w:cs="宋体" w:hint="eastAsia"/>
          <w:b/>
          <w:bCs/>
          <w:kern w:val="0"/>
          <w:sz w:val="24"/>
        </w:rPr>
        <w:t>4、机械式停车设备雇主责任险</w:t>
      </w:r>
    </w:p>
    <w:p w:rsidR="00CA7608" w:rsidRDefault="00E55563" w:rsidP="00CA7608">
      <w:pPr>
        <w:widowControl/>
        <w:spacing w:line="360" w:lineRule="auto"/>
        <w:ind w:firstLineChars="200" w:firstLine="482"/>
        <w:jc w:val="left"/>
        <w:rPr>
          <w:rFonts w:ascii="宋体" w:hAnsi="宋体" w:cs="宋体"/>
          <w:kern w:val="0"/>
          <w:sz w:val="24"/>
        </w:rPr>
      </w:pPr>
      <w:r w:rsidRPr="00CA7608">
        <w:rPr>
          <w:rFonts w:ascii="宋体" w:hAnsi="宋体" w:cs="宋体"/>
          <w:b/>
          <w:bCs/>
          <w:kern w:val="0"/>
          <w:sz w:val="24"/>
        </w:rPr>
        <w:t>雇主责任险（机械式停车设备安装工人）：</w:t>
      </w:r>
      <w:r w:rsidRPr="00CA7608">
        <w:rPr>
          <w:rFonts w:ascii="宋体" w:hAnsi="宋体" w:cs="宋体"/>
          <w:kern w:val="0"/>
          <w:sz w:val="24"/>
        </w:rPr>
        <w:t>被保险人的雇员在其雇佣期间因从事保险单所载明的被保险人的工作而遭受意外事故或患与工作有关的国家规定的职业性疾病所致伤、残或死亡，符合国务院颁布的《工伤保险条例》第十四条、第十五条规定可认定为工伤的。</w:t>
      </w:r>
    </w:p>
    <w:p w:rsidR="00E55563" w:rsidRPr="00CA7608" w:rsidRDefault="00E55563" w:rsidP="00CA7608">
      <w:pPr>
        <w:widowControl/>
        <w:spacing w:line="360" w:lineRule="auto"/>
        <w:jc w:val="left"/>
        <w:rPr>
          <w:rFonts w:ascii="宋体" w:hAnsi="宋体" w:cs="宋体"/>
          <w:b/>
          <w:bCs/>
          <w:spacing w:val="8"/>
          <w:kern w:val="0"/>
          <w:sz w:val="24"/>
        </w:rPr>
      </w:pPr>
      <w:r w:rsidRPr="00CA7608">
        <w:rPr>
          <w:rFonts w:ascii="宋体" w:hAnsi="宋体" w:cs="宋体" w:hint="eastAsia"/>
          <w:b/>
          <w:bCs/>
          <w:spacing w:val="8"/>
          <w:kern w:val="0"/>
          <w:sz w:val="24"/>
        </w:rPr>
        <w:t>（注：此方案适用于中国平安和中华联合）</w:t>
      </w:r>
    </w:p>
    <w:p w:rsidR="001C41A5" w:rsidRPr="00CA7608" w:rsidRDefault="001C41A5" w:rsidP="00CA7608">
      <w:pPr>
        <w:widowControl/>
        <w:spacing w:line="360" w:lineRule="auto"/>
        <w:jc w:val="left"/>
        <w:rPr>
          <w:rFonts w:ascii="宋体" w:hAnsi="宋体" w:cs="宋体"/>
          <w:b/>
          <w:bCs/>
          <w:kern w:val="0"/>
          <w:sz w:val="24"/>
        </w:rPr>
      </w:pPr>
    </w:p>
    <w:p w:rsidR="00E55563" w:rsidRPr="00CA7608" w:rsidRDefault="00EB57BD" w:rsidP="00CA7608">
      <w:pPr>
        <w:widowControl/>
        <w:spacing w:line="360" w:lineRule="auto"/>
        <w:jc w:val="left"/>
        <w:rPr>
          <w:rFonts w:ascii="宋体" w:hAnsi="宋体" w:cs="宋体"/>
          <w:kern w:val="0"/>
          <w:sz w:val="24"/>
        </w:rPr>
      </w:pPr>
      <w:r w:rsidRPr="00CA7608">
        <w:rPr>
          <w:rFonts w:ascii="宋体" w:hAnsi="宋体" w:cs="宋体" w:hint="eastAsia"/>
          <w:b/>
          <w:bCs/>
          <w:kern w:val="0"/>
          <w:sz w:val="24"/>
        </w:rPr>
        <w:t>承保基本</w:t>
      </w:r>
      <w:r w:rsidR="00E55563" w:rsidRPr="00CA7608">
        <w:rPr>
          <w:rFonts w:ascii="宋体" w:hAnsi="宋体" w:cs="宋体"/>
          <w:b/>
          <w:bCs/>
          <w:kern w:val="0"/>
          <w:sz w:val="24"/>
        </w:rPr>
        <w:t>条件</w:t>
      </w:r>
      <w:r w:rsidRPr="00CA7608">
        <w:rPr>
          <w:rFonts w:ascii="宋体" w:hAnsi="宋体" w:cs="宋体" w:hint="eastAsia"/>
          <w:b/>
          <w:bCs/>
          <w:kern w:val="0"/>
          <w:sz w:val="24"/>
        </w:rPr>
        <w:t>：</w:t>
      </w:r>
    </w:p>
    <w:p w:rsidR="00E55563" w:rsidRPr="00CA7608" w:rsidRDefault="00E55563" w:rsidP="00CA7608">
      <w:pPr>
        <w:widowControl/>
        <w:spacing w:line="360" w:lineRule="auto"/>
        <w:ind w:firstLine="480"/>
        <w:jc w:val="left"/>
        <w:rPr>
          <w:rFonts w:ascii="宋体" w:hAnsi="宋体" w:cs="宋体"/>
          <w:kern w:val="0"/>
          <w:sz w:val="24"/>
        </w:rPr>
      </w:pPr>
      <w:r w:rsidRPr="00CA7608">
        <w:rPr>
          <w:rFonts w:ascii="宋体" w:hAnsi="宋体" w:cs="宋体"/>
          <w:b/>
          <w:bCs/>
          <w:kern w:val="0"/>
          <w:sz w:val="24"/>
        </w:rPr>
        <w:t>1、仅限于停车设备工作委员会会员单位自愿参加；</w:t>
      </w:r>
    </w:p>
    <w:p w:rsidR="00E55563" w:rsidRPr="00CA7608" w:rsidRDefault="00E55563" w:rsidP="00CA7608">
      <w:pPr>
        <w:widowControl/>
        <w:spacing w:line="360" w:lineRule="auto"/>
        <w:ind w:firstLine="480"/>
        <w:jc w:val="left"/>
        <w:rPr>
          <w:rFonts w:ascii="宋体" w:hAnsi="宋体" w:cs="宋体"/>
          <w:b/>
          <w:bCs/>
          <w:kern w:val="0"/>
          <w:sz w:val="24"/>
        </w:rPr>
      </w:pPr>
      <w:r w:rsidRPr="00CA7608">
        <w:rPr>
          <w:rFonts w:ascii="宋体" w:hAnsi="宋体" w:cs="宋体"/>
          <w:b/>
          <w:bCs/>
          <w:kern w:val="0"/>
          <w:sz w:val="24"/>
        </w:rPr>
        <w:t>2、</w:t>
      </w:r>
      <w:r w:rsidR="001C41A5" w:rsidRPr="00CA7608">
        <w:rPr>
          <w:rFonts w:ascii="宋体" w:hAnsi="宋体" w:cs="宋体"/>
          <w:b/>
          <w:bCs/>
          <w:kern w:val="0"/>
          <w:sz w:val="24"/>
        </w:rPr>
        <w:t>机械式停车设备产品责任险</w:t>
      </w:r>
      <w:r w:rsidRPr="00CA7608">
        <w:rPr>
          <w:rFonts w:ascii="宋体" w:hAnsi="宋体" w:cs="宋体"/>
          <w:b/>
          <w:bCs/>
          <w:kern w:val="0"/>
          <w:sz w:val="24"/>
        </w:rPr>
        <w:t>投保</w:t>
      </w:r>
      <w:r w:rsidR="001C41A5" w:rsidRPr="00CA7608">
        <w:rPr>
          <w:rFonts w:ascii="宋体" w:hAnsi="宋体" w:cs="宋体" w:hint="eastAsia"/>
          <w:b/>
          <w:bCs/>
          <w:kern w:val="0"/>
          <w:sz w:val="24"/>
        </w:rPr>
        <w:t>企业需提供相应</w:t>
      </w:r>
      <w:r w:rsidR="00EB57BD" w:rsidRPr="00CA7608">
        <w:rPr>
          <w:rFonts w:ascii="宋体" w:hAnsi="宋体" w:cs="宋体" w:hint="eastAsia"/>
          <w:b/>
          <w:bCs/>
          <w:kern w:val="0"/>
          <w:sz w:val="24"/>
        </w:rPr>
        <w:t>生产</w:t>
      </w:r>
      <w:r w:rsidR="001C41A5" w:rsidRPr="00CA7608">
        <w:rPr>
          <w:rFonts w:ascii="宋体" w:hAnsi="宋体" w:cs="宋体" w:hint="eastAsia"/>
          <w:b/>
          <w:bCs/>
          <w:kern w:val="0"/>
          <w:sz w:val="24"/>
        </w:rPr>
        <w:t>制造资质</w:t>
      </w:r>
      <w:r w:rsidR="00EB57BD" w:rsidRPr="00CA7608">
        <w:rPr>
          <w:rFonts w:ascii="宋体" w:hAnsi="宋体" w:cs="宋体" w:hint="eastAsia"/>
          <w:b/>
          <w:bCs/>
          <w:kern w:val="0"/>
          <w:sz w:val="24"/>
        </w:rPr>
        <w:t>；</w:t>
      </w:r>
    </w:p>
    <w:p w:rsidR="001C41A5" w:rsidRPr="00CA7608" w:rsidRDefault="001C41A5" w:rsidP="00CA7608">
      <w:pPr>
        <w:widowControl/>
        <w:spacing w:line="360" w:lineRule="auto"/>
        <w:ind w:firstLine="480"/>
        <w:jc w:val="left"/>
        <w:rPr>
          <w:rFonts w:ascii="宋体" w:hAnsi="宋体" w:cs="宋体"/>
          <w:b/>
          <w:bCs/>
          <w:kern w:val="0"/>
          <w:sz w:val="24"/>
        </w:rPr>
      </w:pPr>
      <w:r w:rsidRPr="00CA7608">
        <w:rPr>
          <w:rFonts w:ascii="宋体" w:hAnsi="宋体" w:cs="宋体" w:hint="eastAsia"/>
          <w:b/>
          <w:bCs/>
          <w:kern w:val="0"/>
          <w:sz w:val="24"/>
        </w:rPr>
        <w:t>3、</w:t>
      </w:r>
      <w:r w:rsidRPr="00CA7608">
        <w:rPr>
          <w:rFonts w:ascii="宋体" w:hAnsi="宋体" w:cs="宋体"/>
          <w:b/>
          <w:bCs/>
          <w:kern w:val="0"/>
          <w:sz w:val="24"/>
        </w:rPr>
        <w:t>机械式停车设备公众责任险投保车库项目需通过当地</w:t>
      </w:r>
      <w:proofErr w:type="gramStart"/>
      <w:r w:rsidRPr="00CA7608">
        <w:rPr>
          <w:rFonts w:ascii="宋体" w:hAnsi="宋体" w:cs="宋体"/>
          <w:b/>
          <w:bCs/>
          <w:kern w:val="0"/>
          <w:sz w:val="24"/>
        </w:rPr>
        <w:t>质检局验收</w:t>
      </w:r>
      <w:proofErr w:type="gramEnd"/>
      <w:r w:rsidR="00EB57BD" w:rsidRPr="00CA7608">
        <w:rPr>
          <w:rFonts w:ascii="宋体" w:hAnsi="宋体" w:cs="宋体" w:hint="eastAsia"/>
          <w:b/>
          <w:bCs/>
          <w:kern w:val="0"/>
          <w:sz w:val="24"/>
        </w:rPr>
        <w:t>；</w:t>
      </w:r>
    </w:p>
    <w:p w:rsidR="00EB57BD" w:rsidRPr="00CA7608" w:rsidRDefault="00EB57BD" w:rsidP="00CA7608">
      <w:pPr>
        <w:widowControl/>
        <w:spacing w:line="360" w:lineRule="auto"/>
        <w:ind w:firstLine="480"/>
        <w:jc w:val="left"/>
        <w:rPr>
          <w:rFonts w:ascii="宋体" w:hAnsi="宋体" w:cs="宋体"/>
          <w:b/>
          <w:bCs/>
          <w:kern w:val="0"/>
          <w:sz w:val="24"/>
        </w:rPr>
      </w:pPr>
      <w:r w:rsidRPr="00CA7608">
        <w:rPr>
          <w:rFonts w:ascii="宋体" w:hAnsi="宋体" w:cs="宋体" w:hint="eastAsia"/>
          <w:b/>
          <w:bCs/>
          <w:kern w:val="0"/>
          <w:sz w:val="24"/>
        </w:rPr>
        <w:t>4、平面停车场责任保险停车场管理方需持有有效的经营性停车许可证或营业执照；</w:t>
      </w:r>
    </w:p>
    <w:p w:rsidR="00EB57BD" w:rsidRPr="00CA7608" w:rsidRDefault="00EB57BD" w:rsidP="00CA7608">
      <w:pPr>
        <w:widowControl/>
        <w:spacing w:line="360" w:lineRule="auto"/>
        <w:ind w:firstLine="480"/>
        <w:jc w:val="left"/>
        <w:rPr>
          <w:rFonts w:ascii="宋体" w:hAnsi="宋体" w:cs="宋体"/>
          <w:b/>
          <w:bCs/>
          <w:kern w:val="0"/>
          <w:sz w:val="24"/>
        </w:rPr>
      </w:pPr>
      <w:r w:rsidRPr="00CA7608">
        <w:rPr>
          <w:rFonts w:ascii="宋体" w:hAnsi="宋体" w:cs="宋体" w:hint="eastAsia"/>
          <w:b/>
          <w:bCs/>
          <w:kern w:val="0"/>
          <w:sz w:val="24"/>
        </w:rPr>
        <w:t>5、具体承保条件请咨询协会。</w:t>
      </w:r>
    </w:p>
    <w:p w:rsidR="00B85417" w:rsidRPr="00CA7608" w:rsidRDefault="00E55563" w:rsidP="00CA7608">
      <w:pPr>
        <w:widowControl/>
        <w:shd w:val="clear" w:color="auto" w:fill="FFFFFF"/>
        <w:spacing w:line="360" w:lineRule="auto"/>
        <w:ind w:firstLine="480"/>
        <w:rPr>
          <w:sz w:val="24"/>
        </w:rPr>
      </w:pPr>
      <w:r w:rsidRPr="00CA7608">
        <w:rPr>
          <w:rFonts w:ascii="宋体" w:hAnsi="宋体" w:cs="宋体" w:hint="eastAsia"/>
          <w:b/>
          <w:bCs/>
          <w:spacing w:val="8"/>
          <w:kern w:val="0"/>
          <w:sz w:val="24"/>
        </w:rPr>
        <w:t>具体投保事宜请联系协会秘书处杨雪佳，13811087676（</w:t>
      </w:r>
      <w:proofErr w:type="gramStart"/>
      <w:r w:rsidRPr="00CA7608">
        <w:rPr>
          <w:rFonts w:ascii="宋体" w:hAnsi="宋体" w:cs="宋体" w:hint="eastAsia"/>
          <w:b/>
          <w:bCs/>
          <w:spacing w:val="8"/>
          <w:kern w:val="0"/>
          <w:sz w:val="24"/>
        </w:rPr>
        <w:t>同微信</w:t>
      </w:r>
      <w:proofErr w:type="gramEnd"/>
      <w:r w:rsidRPr="00CA7608">
        <w:rPr>
          <w:rFonts w:ascii="宋体" w:hAnsi="宋体" w:cs="宋体" w:hint="eastAsia"/>
          <w:b/>
          <w:bCs/>
          <w:spacing w:val="8"/>
          <w:kern w:val="0"/>
          <w:sz w:val="24"/>
        </w:rPr>
        <w:t>）</w:t>
      </w:r>
    </w:p>
    <w:sectPr w:rsidR="00B85417" w:rsidRPr="00CA7608" w:rsidSect="00E55563">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81" w:rsidRDefault="00CA7481" w:rsidP="001C41A5">
      <w:r>
        <w:separator/>
      </w:r>
    </w:p>
  </w:endnote>
  <w:endnote w:type="continuationSeparator" w:id="0">
    <w:p w:rsidR="00CA7481" w:rsidRDefault="00CA7481" w:rsidP="001C4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Zhongsong">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81" w:rsidRDefault="00CA7481" w:rsidP="001C41A5">
      <w:r>
        <w:separator/>
      </w:r>
    </w:p>
  </w:footnote>
  <w:footnote w:type="continuationSeparator" w:id="0">
    <w:p w:rsidR="00CA7481" w:rsidRDefault="00CA7481" w:rsidP="001C4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031FB"/>
    <w:multiLevelType w:val="hybridMultilevel"/>
    <w:tmpl w:val="23A6FD52"/>
    <w:lvl w:ilvl="0" w:tplc="5748F34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0A6C"/>
    <w:rsid w:val="00033DEB"/>
    <w:rsid w:val="00083DCF"/>
    <w:rsid w:val="00123264"/>
    <w:rsid w:val="001C41A5"/>
    <w:rsid w:val="002F0A6C"/>
    <w:rsid w:val="00587E7B"/>
    <w:rsid w:val="005F4972"/>
    <w:rsid w:val="006960BF"/>
    <w:rsid w:val="00774ED9"/>
    <w:rsid w:val="00B8173B"/>
    <w:rsid w:val="00B85417"/>
    <w:rsid w:val="00C35D46"/>
    <w:rsid w:val="00CA7481"/>
    <w:rsid w:val="00CA7608"/>
    <w:rsid w:val="00D46601"/>
    <w:rsid w:val="00DA37C2"/>
    <w:rsid w:val="00E55563"/>
    <w:rsid w:val="00EB5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5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5563"/>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E55563"/>
    <w:rPr>
      <w:b/>
      <w:bCs/>
    </w:rPr>
  </w:style>
  <w:style w:type="paragraph" w:styleId="a5">
    <w:name w:val="List Paragraph"/>
    <w:basedOn w:val="a"/>
    <w:uiPriority w:val="34"/>
    <w:qFormat/>
    <w:rsid w:val="00DA37C2"/>
    <w:pPr>
      <w:ind w:firstLineChars="200" w:firstLine="420"/>
    </w:pPr>
  </w:style>
  <w:style w:type="paragraph" w:styleId="a6">
    <w:name w:val="header"/>
    <w:basedOn w:val="a"/>
    <w:link w:val="Char"/>
    <w:uiPriority w:val="99"/>
    <w:unhideWhenUsed/>
    <w:rsid w:val="001C4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41A5"/>
    <w:rPr>
      <w:rFonts w:ascii="Times New Roman" w:eastAsia="宋体" w:hAnsi="Times New Roman" w:cs="Times New Roman"/>
      <w:sz w:val="18"/>
      <w:szCs w:val="18"/>
    </w:rPr>
  </w:style>
  <w:style w:type="paragraph" w:styleId="a7">
    <w:name w:val="footer"/>
    <w:basedOn w:val="a"/>
    <w:link w:val="Char0"/>
    <w:uiPriority w:val="99"/>
    <w:unhideWhenUsed/>
    <w:rsid w:val="001C41A5"/>
    <w:pPr>
      <w:tabs>
        <w:tab w:val="center" w:pos="4153"/>
        <w:tab w:val="right" w:pos="8306"/>
      </w:tabs>
      <w:snapToGrid w:val="0"/>
      <w:jc w:val="left"/>
    </w:pPr>
    <w:rPr>
      <w:sz w:val="18"/>
      <w:szCs w:val="18"/>
    </w:rPr>
  </w:style>
  <w:style w:type="character" w:customStyle="1" w:styleId="Char0">
    <w:name w:val="页脚 Char"/>
    <w:basedOn w:val="a0"/>
    <w:link w:val="a7"/>
    <w:uiPriority w:val="99"/>
    <w:rsid w:val="001C41A5"/>
    <w:rPr>
      <w:rFonts w:ascii="Times New Roman" w:eastAsia="宋体" w:hAnsi="Times New Roman" w:cs="Times New Roman"/>
      <w:sz w:val="18"/>
      <w:szCs w:val="18"/>
    </w:rPr>
  </w:style>
  <w:style w:type="paragraph" w:styleId="a8">
    <w:name w:val="Balloon Text"/>
    <w:basedOn w:val="a"/>
    <w:link w:val="Char1"/>
    <w:uiPriority w:val="99"/>
    <w:semiHidden/>
    <w:unhideWhenUsed/>
    <w:rsid w:val="00123264"/>
    <w:rPr>
      <w:sz w:val="18"/>
      <w:szCs w:val="18"/>
    </w:rPr>
  </w:style>
  <w:style w:type="character" w:customStyle="1" w:styleId="Char1">
    <w:name w:val="批注框文本 Char"/>
    <w:basedOn w:val="a0"/>
    <w:link w:val="a8"/>
    <w:uiPriority w:val="99"/>
    <w:semiHidden/>
    <w:rsid w:val="001232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722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雪佳</dc:creator>
  <cp:lastModifiedBy>w</cp:lastModifiedBy>
  <cp:revision>2</cp:revision>
  <dcterms:created xsi:type="dcterms:W3CDTF">2020-05-11T01:31:00Z</dcterms:created>
  <dcterms:modified xsi:type="dcterms:W3CDTF">2020-05-11T01:31:00Z</dcterms:modified>
</cp:coreProperties>
</file>