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6E2" w:rsidRDefault="00DE16E2">
      <w:pPr>
        <w:spacing w:line="360" w:lineRule="auto"/>
        <w:jc w:val="center"/>
        <w:rPr>
          <w:rFonts w:ascii="黑体" w:eastAsia="黑体" w:hAnsi="黑体"/>
          <w:sz w:val="52"/>
          <w:szCs w:val="52"/>
        </w:rPr>
      </w:pPr>
      <w:bookmarkStart w:id="0" w:name="_GoBack"/>
      <w:bookmarkStart w:id="1" w:name="_Toc454038562"/>
      <w:bookmarkEnd w:id="0"/>
    </w:p>
    <w:p w:rsidR="00DE16E2" w:rsidRDefault="00DE16E2">
      <w:pPr>
        <w:spacing w:line="360" w:lineRule="auto"/>
        <w:jc w:val="center"/>
        <w:rPr>
          <w:rFonts w:ascii="黑体" w:eastAsia="黑体" w:hAnsi="黑体"/>
          <w:sz w:val="52"/>
          <w:szCs w:val="52"/>
        </w:rPr>
      </w:pPr>
    </w:p>
    <w:p w:rsidR="00DE16E2" w:rsidRDefault="00DE16E2">
      <w:pPr>
        <w:spacing w:line="360" w:lineRule="auto"/>
        <w:jc w:val="center"/>
        <w:rPr>
          <w:rFonts w:ascii="黑体" w:eastAsia="黑体" w:hAnsi="黑体"/>
          <w:sz w:val="52"/>
          <w:szCs w:val="52"/>
        </w:rPr>
      </w:pPr>
    </w:p>
    <w:p w:rsidR="00DE16E2" w:rsidRDefault="009370C2">
      <w:pPr>
        <w:spacing w:line="360" w:lineRule="auto"/>
        <w:jc w:val="center"/>
        <w:rPr>
          <w:rFonts w:ascii="黑体" w:eastAsia="黑体" w:hAnsi="黑体"/>
          <w:sz w:val="52"/>
          <w:szCs w:val="52"/>
        </w:rPr>
      </w:pPr>
      <w:r>
        <w:rPr>
          <w:rFonts w:ascii="黑体" w:eastAsia="黑体" w:hAnsi="黑体" w:hint="eastAsia"/>
          <w:sz w:val="52"/>
          <w:szCs w:val="52"/>
        </w:rPr>
        <w:t>广州静态交通调查报告</w:t>
      </w:r>
    </w:p>
    <w:p w:rsidR="00DE16E2" w:rsidRDefault="009370C2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（一期成果）</w:t>
      </w:r>
    </w:p>
    <w:p w:rsidR="00DE16E2" w:rsidRDefault="00DE16E2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</w:p>
    <w:p w:rsidR="00DE16E2" w:rsidRDefault="00DE16E2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</w:p>
    <w:p w:rsidR="00DE16E2" w:rsidRDefault="00DE16E2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</w:p>
    <w:p w:rsidR="00DE16E2" w:rsidRDefault="00DE16E2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</w:p>
    <w:p w:rsidR="00DE16E2" w:rsidRDefault="00DE16E2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</w:p>
    <w:p w:rsidR="00DE16E2" w:rsidRDefault="00DE16E2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</w:p>
    <w:p w:rsidR="00DE16E2" w:rsidRDefault="00DE16E2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</w:p>
    <w:p w:rsidR="00DE16E2" w:rsidRDefault="00DE16E2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</w:p>
    <w:p w:rsidR="00DE16E2" w:rsidRDefault="00DE16E2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</w:p>
    <w:p w:rsidR="00DE16E2" w:rsidRDefault="009370C2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广东省静态交通协会</w:t>
      </w:r>
    </w:p>
    <w:p w:rsidR="00DE16E2" w:rsidRDefault="009370C2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广东省现代社评院</w:t>
      </w:r>
    </w:p>
    <w:p w:rsidR="00DE16E2" w:rsidRDefault="009370C2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广州现代社评信息咨询有限公司</w:t>
      </w:r>
    </w:p>
    <w:p w:rsidR="00DE16E2" w:rsidRDefault="00DE16E2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</w:p>
    <w:p w:rsidR="00DE16E2" w:rsidRDefault="009370C2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2016年7月12日</w:t>
      </w:r>
    </w:p>
    <w:p w:rsidR="00DE16E2" w:rsidRDefault="009370C2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kern w:val="2"/>
          <w:sz w:val="21"/>
          <w:szCs w:val="22"/>
          <w:lang w:val="zh-CN"/>
        </w:rPr>
        <w:id w:val="5239093"/>
      </w:sdtPr>
      <w:sdtEndPr>
        <w:rPr>
          <w:sz w:val="24"/>
          <w:szCs w:val="24"/>
          <w:lang w:val="en-US"/>
        </w:rPr>
      </w:sdtEndPr>
      <w:sdtContent>
        <w:p w:rsidR="00DE16E2" w:rsidRDefault="009370C2">
          <w:pPr>
            <w:pStyle w:val="TOC1"/>
            <w:jc w:val="center"/>
            <w:rPr>
              <w:sz w:val="24"/>
              <w:szCs w:val="24"/>
            </w:rPr>
          </w:pPr>
          <w:r>
            <w:rPr>
              <w:rFonts w:ascii="黑体" w:eastAsia="黑体" w:hAnsi="黑体"/>
              <w:color w:val="auto"/>
              <w:sz w:val="32"/>
              <w:szCs w:val="32"/>
              <w:lang w:val="zh-CN"/>
            </w:rPr>
            <w:t>目录</w:t>
          </w:r>
        </w:p>
        <w:p w:rsidR="00DE16E2" w:rsidRDefault="008643B1">
          <w:pPr>
            <w:pStyle w:val="20"/>
            <w:tabs>
              <w:tab w:val="left" w:pos="1260"/>
              <w:tab w:val="right" w:leader="dot" w:pos="8296"/>
            </w:tabs>
            <w:rPr>
              <w:rFonts w:ascii="华文仿宋" w:eastAsia="华文仿宋" w:hAnsi="华文仿宋"/>
              <w:sz w:val="24"/>
              <w:szCs w:val="24"/>
            </w:rPr>
          </w:pPr>
          <w:r>
            <w:rPr>
              <w:rFonts w:ascii="华文仿宋" w:eastAsia="华文仿宋" w:hAnsi="华文仿宋"/>
              <w:sz w:val="24"/>
              <w:szCs w:val="24"/>
            </w:rPr>
            <w:fldChar w:fldCharType="begin"/>
          </w:r>
          <w:r w:rsidR="009370C2">
            <w:rPr>
              <w:rFonts w:ascii="华文仿宋" w:eastAsia="华文仿宋" w:hAnsi="华文仿宋"/>
              <w:sz w:val="24"/>
              <w:szCs w:val="24"/>
            </w:rPr>
            <w:instrText xml:space="preserve"> TOC \o "1-3" \h \z \u </w:instrText>
          </w:r>
          <w:r>
            <w:rPr>
              <w:rFonts w:ascii="华文仿宋" w:eastAsia="华文仿宋" w:hAnsi="华文仿宋"/>
              <w:sz w:val="24"/>
              <w:szCs w:val="24"/>
            </w:rPr>
            <w:fldChar w:fldCharType="separate"/>
          </w:r>
          <w:hyperlink w:anchor="_Toc456087681" w:history="1">
            <w:r w:rsidR="009370C2">
              <w:rPr>
                <w:rStyle w:val="a8"/>
                <w:rFonts w:ascii="华文仿宋" w:eastAsia="华文仿宋" w:hAnsi="华文仿宋" w:hint="eastAsia"/>
                <w:sz w:val="24"/>
                <w:szCs w:val="24"/>
              </w:rPr>
              <w:t>一、</w:t>
            </w:r>
            <w:r w:rsidR="009370C2">
              <w:rPr>
                <w:rFonts w:ascii="华文仿宋" w:eastAsia="华文仿宋" w:hAnsi="华文仿宋"/>
                <w:sz w:val="24"/>
                <w:szCs w:val="24"/>
              </w:rPr>
              <w:tab/>
            </w:r>
            <w:r w:rsidR="009370C2">
              <w:rPr>
                <w:rStyle w:val="a8"/>
                <w:rFonts w:ascii="华文仿宋" w:eastAsia="华文仿宋" w:hAnsi="华文仿宋" w:hint="eastAsia"/>
                <w:sz w:val="24"/>
                <w:szCs w:val="24"/>
              </w:rPr>
              <w:t>停车供需矛盾极为突出</w:t>
            </w:r>
            <w:r w:rsidR="009370C2">
              <w:rPr>
                <w:rFonts w:ascii="华文仿宋" w:eastAsia="华文仿宋" w:hAnsi="华文仿宋"/>
                <w:sz w:val="24"/>
                <w:szCs w:val="24"/>
              </w:rPr>
              <w:tab/>
            </w:r>
            <w:r>
              <w:rPr>
                <w:rFonts w:ascii="华文仿宋" w:eastAsia="华文仿宋" w:hAnsi="华文仿宋"/>
                <w:sz w:val="24"/>
                <w:szCs w:val="24"/>
              </w:rPr>
              <w:fldChar w:fldCharType="begin"/>
            </w:r>
            <w:r w:rsidR="009370C2">
              <w:rPr>
                <w:rFonts w:ascii="华文仿宋" w:eastAsia="华文仿宋" w:hAnsi="华文仿宋"/>
                <w:sz w:val="24"/>
                <w:szCs w:val="24"/>
              </w:rPr>
              <w:instrText xml:space="preserve"> PAGEREF _Toc456087681 \h </w:instrText>
            </w:r>
            <w:r>
              <w:rPr>
                <w:rFonts w:ascii="华文仿宋" w:eastAsia="华文仿宋" w:hAnsi="华文仿宋"/>
                <w:sz w:val="24"/>
                <w:szCs w:val="24"/>
              </w:rPr>
            </w:r>
            <w:r>
              <w:rPr>
                <w:rFonts w:ascii="华文仿宋" w:eastAsia="华文仿宋" w:hAnsi="华文仿宋"/>
                <w:sz w:val="24"/>
                <w:szCs w:val="24"/>
              </w:rPr>
              <w:fldChar w:fldCharType="separate"/>
            </w:r>
            <w:r w:rsidR="009370C2">
              <w:rPr>
                <w:rFonts w:ascii="华文仿宋" w:eastAsia="华文仿宋" w:hAnsi="华文仿宋"/>
                <w:sz w:val="24"/>
                <w:szCs w:val="24"/>
              </w:rPr>
              <w:t>2</w:t>
            </w:r>
            <w:r>
              <w:rPr>
                <w:rFonts w:ascii="华文仿宋" w:eastAsia="华文仿宋" w:hAnsi="华文仿宋"/>
                <w:sz w:val="24"/>
                <w:szCs w:val="24"/>
              </w:rPr>
              <w:fldChar w:fldCharType="end"/>
            </w:r>
          </w:hyperlink>
        </w:p>
        <w:p w:rsidR="00DE16E2" w:rsidRDefault="008643B1">
          <w:pPr>
            <w:pStyle w:val="20"/>
            <w:tabs>
              <w:tab w:val="left" w:pos="1260"/>
              <w:tab w:val="right" w:leader="dot" w:pos="8296"/>
            </w:tabs>
            <w:rPr>
              <w:rFonts w:ascii="华文仿宋" w:eastAsia="华文仿宋" w:hAnsi="华文仿宋"/>
              <w:sz w:val="24"/>
              <w:szCs w:val="24"/>
            </w:rPr>
          </w:pPr>
          <w:hyperlink w:anchor="_Toc456087682" w:history="1">
            <w:r w:rsidR="009370C2">
              <w:rPr>
                <w:rStyle w:val="a8"/>
                <w:rFonts w:ascii="华文仿宋" w:eastAsia="华文仿宋" w:hAnsi="华文仿宋" w:hint="eastAsia"/>
                <w:sz w:val="24"/>
                <w:szCs w:val="24"/>
              </w:rPr>
              <w:t>二、</w:t>
            </w:r>
            <w:r w:rsidR="009370C2">
              <w:rPr>
                <w:rFonts w:ascii="华文仿宋" w:eastAsia="华文仿宋" w:hAnsi="华文仿宋"/>
                <w:sz w:val="24"/>
                <w:szCs w:val="24"/>
              </w:rPr>
              <w:tab/>
            </w:r>
            <w:r w:rsidR="009370C2">
              <w:rPr>
                <w:rStyle w:val="a8"/>
                <w:rFonts w:ascii="华文仿宋" w:eastAsia="华文仿宋" w:hAnsi="华文仿宋" w:hint="eastAsia"/>
                <w:sz w:val="24"/>
                <w:szCs w:val="24"/>
              </w:rPr>
              <w:t>多建停车场、发展公共交通、推广立体停车楼最受民意支持</w:t>
            </w:r>
            <w:r w:rsidR="009370C2">
              <w:rPr>
                <w:rFonts w:ascii="华文仿宋" w:eastAsia="华文仿宋" w:hAnsi="华文仿宋"/>
                <w:sz w:val="24"/>
                <w:szCs w:val="24"/>
              </w:rPr>
              <w:tab/>
            </w:r>
            <w:r>
              <w:rPr>
                <w:rFonts w:ascii="华文仿宋" w:eastAsia="华文仿宋" w:hAnsi="华文仿宋"/>
                <w:sz w:val="24"/>
                <w:szCs w:val="24"/>
              </w:rPr>
              <w:fldChar w:fldCharType="begin"/>
            </w:r>
            <w:r w:rsidR="009370C2">
              <w:rPr>
                <w:rFonts w:ascii="华文仿宋" w:eastAsia="华文仿宋" w:hAnsi="华文仿宋"/>
                <w:sz w:val="24"/>
                <w:szCs w:val="24"/>
              </w:rPr>
              <w:instrText xml:space="preserve"> PAGEREF _Toc456087682 \h </w:instrText>
            </w:r>
            <w:r>
              <w:rPr>
                <w:rFonts w:ascii="华文仿宋" w:eastAsia="华文仿宋" w:hAnsi="华文仿宋"/>
                <w:sz w:val="24"/>
                <w:szCs w:val="24"/>
              </w:rPr>
            </w:r>
            <w:r>
              <w:rPr>
                <w:rFonts w:ascii="华文仿宋" w:eastAsia="华文仿宋" w:hAnsi="华文仿宋"/>
                <w:sz w:val="24"/>
                <w:szCs w:val="24"/>
              </w:rPr>
              <w:fldChar w:fldCharType="separate"/>
            </w:r>
            <w:r w:rsidR="009370C2">
              <w:rPr>
                <w:rFonts w:ascii="华文仿宋" w:eastAsia="华文仿宋" w:hAnsi="华文仿宋"/>
                <w:sz w:val="24"/>
                <w:szCs w:val="24"/>
              </w:rPr>
              <w:t>2</w:t>
            </w:r>
            <w:r>
              <w:rPr>
                <w:rFonts w:ascii="华文仿宋" w:eastAsia="华文仿宋" w:hAnsi="华文仿宋"/>
                <w:sz w:val="24"/>
                <w:szCs w:val="24"/>
              </w:rPr>
              <w:fldChar w:fldCharType="end"/>
            </w:r>
          </w:hyperlink>
        </w:p>
        <w:p w:rsidR="00DE16E2" w:rsidRDefault="008643B1">
          <w:pPr>
            <w:pStyle w:val="30"/>
            <w:tabs>
              <w:tab w:val="left" w:pos="1260"/>
              <w:tab w:val="right" w:leader="dot" w:pos="8296"/>
            </w:tabs>
            <w:rPr>
              <w:rFonts w:ascii="华文仿宋" w:eastAsia="华文仿宋" w:hAnsi="华文仿宋"/>
              <w:sz w:val="24"/>
              <w:szCs w:val="24"/>
            </w:rPr>
          </w:pPr>
          <w:hyperlink w:anchor="_Toc456087683" w:history="1">
            <w:r w:rsidR="009370C2">
              <w:rPr>
                <w:rStyle w:val="a8"/>
                <w:rFonts w:ascii="华文仿宋" w:eastAsia="华文仿宋" w:hAnsi="华文仿宋"/>
                <w:sz w:val="24"/>
                <w:szCs w:val="24"/>
              </w:rPr>
              <w:t>1.</w:t>
            </w:r>
            <w:r w:rsidR="009370C2">
              <w:rPr>
                <w:rFonts w:ascii="华文仿宋" w:eastAsia="华文仿宋" w:hAnsi="华文仿宋"/>
                <w:sz w:val="24"/>
                <w:szCs w:val="24"/>
              </w:rPr>
              <w:tab/>
            </w:r>
            <w:r w:rsidR="009370C2">
              <w:rPr>
                <w:rStyle w:val="a8"/>
                <w:rFonts w:ascii="华文仿宋" w:eastAsia="华文仿宋" w:hAnsi="华文仿宋"/>
                <w:sz w:val="24"/>
                <w:szCs w:val="24"/>
              </w:rPr>
              <w:t>80.8%</w:t>
            </w:r>
            <w:r w:rsidR="009370C2">
              <w:rPr>
                <w:rStyle w:val="a8"/>
                <w:rFonts w:ascii="华文仿宋" w:eastAsia="华文仿宋" w:hAnsi="华文仿宋" w:hint="eastAsia"/>
                <w:sz w:val="24"/>
                <w:szCs w:val="24"/>
              </w:rPr>
              <w:t>广州车主表示停车难，越秀、天河被评为停车最难的两个区</w:t>
            </w:r>
            <w:r w:rsidR="009370C2">
              <w:rPr>
                <w:rFonts w:ascii="华文仿宋" w:eastAsia="华文仿宋" w:hAnsi="华文仿宋"/>
                <w:sz w:val="24"/>
                <w:szCs w:val="24"/>
              </w:rPr>
              <w:tab/>
            </w:r>
            <w:r>
              <w:rPr>
                <w:rFonts w:ascii="华文仿宋" w:eastAsia="华文仿宋" w:hAnsi="华文仿宋"/>
                <w:sz w:val="24"/>
                <w:szCs w:val="24"/>
              </w:rPr>
              <w:fldChar w:fldCharType="begin"/>
            </w:r>
            <w:r w:rsidR="009370C2">
              <w:rPr>
                <w:rFonts w:ascii="华文仿宋" w:eastAsia="华文仿宋" w:hAnsi="华文仿宋"/>
                <w:sz w:val="24"/>
                <w:szCs w:val="24"/>
              </w:rPr>
              <w:instrText xml:space="preserve"> PAGEREF _Toc456087683 \h </w:instrText>
            </w:r>
            <w:r>
              <w:rPr>
                <w:rFonts w:ascii="华文仿宋" w:eastAsia="华文仿宋" w:hAnsi="华文仿宋"/>
                <w:sz w:val="24"/>
                <w:szCs w:val="24"/>
              </w:rPr>
            </w:r>
            <w:r>
              <w:rPr>
                <w:rFonts w:ascii="华文仿宋" w:eastAsia="华文仿宋" w:hAnsi="华文仿宋"/>
                <w:sz w:val="24"/>
                <w:szCs w:val="24"/>
              </w:rPr>
              <w:fldChar w:fldCharType="separate"/>
            </w:r>
            <w:r w:rsidR="009370C2">
              <w:rPr>
                <w:rFonts w:ascii="华文仿宋" w:eastAsia="华文仿宋" w:hAnsi="华文仿宋"/>
                <w:sz w:val="24"/>
                <w:szCs w:val="24"/>
              </w:rPr>
              <w:t>2</w:t>
            </w:r>
            <w:r>
              <w:rPr>
                <w:rFonts w:ascii="华文仿宋" w:eastAsia="华文仿宋" w:hAnsi="华文仿宋"/>
                <w:sz w:val="24"/>
                <w:szCs w:val="24"/>
              </w:rPr>
              <w:fldChar w:fldCharType="end"/>
            </w:r>
          </w:hyperlink>
        </w:p>
        <w:p w:rsidR="00DE16E2" w:rsidRDefault="008643B1">
          <w:pPr>
            <w:pStyle w:val="30"/>
            <w:tabs>
              <w:tab w:val="left" w:pos="1260"/>
              <w:tab w:val="right" w:leader="dot" w:pos="8296"/>
            </w:tabs>
            <w:rPr>
              <w:rFonts w:ascii="华文仿宋" w:eastAsia="华文仿宋" w:hAnsi="华文仿宋"/>
              <w:sz w:val="24"/>
              <w:szCs w:val="24"/>
            </w:rPr>
          </w:pPr>
          <w:hyperlink w:anchor="_Toc456087684" w:history="1">
            <w:r w:rsidR="009370C2">
              <w:rPr>
                <w:rStyle w:val="a8"/>
                <w:rFonts w:ascii="华文仿宋" w:eastAsia="华文仿宋" w:hAnsi="华文仿宋"/>
                <w:sz w:val="24"/>
                <w:szCs w:val="24"/>
              </w:rPr>
              <w:t>2.</w:t>
            </w:r>
            <w:r w:rsidR="009370C2">
              <w:rPr>
                <w:rFonts w:ascii="华文仿宋" w:eastAsia="华文仿宋" w:hAnsi="华文仿宋"/>
                <w:sz w:val="24"/>
                <w:szCs w:val="24"/>
              </w:rPr>
              <w:tab/>
            </w:r>
            <w:r w:rsidR="009370C2">
              <w:rPr>
                <w:rStyle w:val="a8"/>
                <w:rFonts w:ascii="华文仿宋" w:eastAsia="华文仿宋" w:hAnsi="华文仿宋" w:hint="eastAsia"/>
                <w:sz w:val="24"/>
                <w:szCs w:val="24"/>
              </w:rPr>
              <w:t>车主期待政府多建停车场、发展公共交通、推广立体停车楼</w:t>
            </w:r>
            <w:r w:rsidR="009370C2">
              <w:rPr>
                <w:rFonts w:ascii="华文仿宋" w:eastAsia="华文仿宋" w:hAnsi="华文仿宋"/>
                <w:sz w:val="24"/>
                <w:szCs w:val="24"/>
              </w:rPr>
              <w:tab/>
            </w:r>
            <w:r>
              <w:rPr>
                <w:rFonts w:ascii="华文仿宋" w:eastAsia="华文仿宋" w:hAnsi="华文仿宋"/>
                <w:sz w:val="24"/>
                <w:szCs w:val="24"/>
              </w:rPr>
              <w:fldChar w:fldCharType="begin"/>
            </w:r>
            <w:r w:rsidR="009370C2">
              <w:rPr>
                <w:rFonts w:ascii="华文仿宋" w:eastAsia="华文仿宋" w:hAnsi="华文仿宋"/>
                <w:sz w:val="24"/>
                <w:szCs w:val="24"/>
              </w:rPr>
              <w:instrText xml:space="preserve"> PAGEREF _Toc456087684 \h </w:instrText>
            </w:r>
            <w:r>
              <w:rPr>
                <w:rFonts w:ascii="华文仿宋" w:eastAsia="华文仿宋" w:hAnsi="华文仿宋"/>
                <w:sz w:val="24"/>
                <w:szCs w:val="24"/>
              </w:rPr>
            </w:r>
            <w:r>
              <w:rPr>
                <w:rFonts w:ascii="华文仿宋" w:eastAsia="华文仿宋" w:hAnsi="华文仿宋"/>
                <w:sz w:val="24"/>
                <w:szCs w:val="24"/>
              </w:rPr>
              <w:fldChar w:fldCharType="separate"/>
            </w:r>
            <w:r w:rsidR="009370C2">
              <w:rPr>
                <w:rFonts w:ascii="华文仿宋" w:eastAsia="华文仿宋" w:hAnsi="华文仿宋"/>
                <w:sz w:val="24"/>
                <w:szCs w:val="24"/>
              </w:rPr>
              <w:t>4</w:t>
            </w:r>
            <w:r>
              <w:rPr>
                <w:rFonts w:ascii="华文仿宋" w:eastAsia="华文仿宋" w:hAnsi="华文仿宋"/>
                <w:sz w:val="24"/>
                <w:szCs w:val="24"/>
              </w:rPr>
              <w:fldChar w:fldCharType="end"/>
            </w:r>
          </w:hyperlink>
        </w:p>
        <w:p w:rsidR="00DE16E2" w:rsidRDefault="008643B1">
          <w:pPr>
            <w:pStyle w:val="30"/>
            <w:tabs>
              <w:tab w:val="left" w:pos="1260"/>
              <w:tab w:val="right" w:leader="dot" w:pos="8296"/>
            </w:tabs>
            <w:rPr>
              <w:rFonts w:ascii="华文仿宋" w:eastAsia="华文仿宋" w:hAnsi="华文仿宋"/>
              <w:sz w:val="24"/>
              <w:szCs w:val="24"/>
            </w:rPr>
          </w:pPr>
          <w:hyperlink w:anchor="_Toc456087685" w:history="1">
            <w:r w:rsidR="009370C2">
              <w:rPr>
                <w:rStyle w:val="a8"/>
                <w:rFonts w:ascii="华文仿宋" w:eastAsia="华文仿宋" w:hAnsi="华文仿宋"/>
                <w:sz w:val="24"/>
                <w:szCs w:val="24"/>
              </w:rPr>
              <w:t>3.</w:t>
            </w:r>
            <w:r w:rsidR="009370C2">
              <w:rPr>
                <w:rFonts w:ascii="华文仿宋" w:eastAsia="华文仿宋" w:hAnsi="华文仿宋"/>
                <w:sz w:val="24"/>
                <w:szCs w:val="24"/>
              </w:rPr>
              <w:tab/>
            </w:r>
            <w:r w:rsidR="009370C2">
              <w:rPr>
                <w:rStyle w:val="a8"/>
                <w:rFonts w:ascii="华文仿宋" w:eastAsia="华文仿宋" w:hAnsi="华文仿宋" w:hint="eastAsia"/>
                <w:sz w:val="24"/>
                <w:szCs w:val="24"/>
              </w:rPr>
              <w:t>广州十大停车难商圈评选，北京路商圈排第一</w:t>
            </w:r>
            <w:r w:rsidR="009370C2">
              <w:rPr>
                <w:rFonts w:ascii="华文仿宋" w:eastAsia="华文仿宋" w:hAnsi="华文仿宋"/>
                <w:sz w:val="24"/>
                <w:szCs w:val="24"/>
              </w:rPr>
              <w:tab/>
            </w:r>
            <w:r>
              <w:rPr>
                <w:rFonts w:ascii="华文仿宋" w:eastAsia="华文仿宋" w:hAnsi="华文仿宋"/>
                <w:sz w:val="24"/>
                <w:szCs w:val="24"/>
              </w:rPr>
              <w:fldChar w:fldCharType="begin"/>
            </w:r>
            <w:r w:rsidR="009370C2">
              <w:rPr>
                <w:rFonts w:ascii="华文仿宋" w:eastAsia="华文仿宋" w:hAnsi="华文仿宋"/>
                <w:sz w:val="24"/>
                <w:szCs w:val="24"/>
              </w:rPr>
              <w:instrText xml:space="preserve"> PAGEREF _Toc456087685 \h </w:instrText>
            </w:r>
            <w:r>
              <w:rPr>
                <w:rFonts w:ascii="华文仿宋" w:eastAsia="华文仿宋" w:hAnsi="华文仿宋"/>
                <w:sz w:val="24"/>
                <w:szCs w:val="24"/>
              </w:rPr>
            </w:r>
            <w:r>
              <w:rPr>
                <w:rFonts w:ascii="华文仿宋" w:eastAsia="华文仿宋" w:hAnsi="华文仿宋"/>
                <w:sz w:val="24"/>
                <w:szCs w:val="24"/>
              </w:rPr>
              <w:fldChar w:fldCharType="separate"/>
            </w:r>
            <w:r w:rsidR="009370C2">
              <w:rPr>
                <w:rFonts w:ascii="华文仿宋" w:eastAsia="华文仿宋" w:hAnsi="华文仿宋"/>
                <w:sz w:val="24"/>
                <w:szCs w:val="24"/>
              </w:rPr>
              <w:t>5</w:t>
            </w:r>
            <w:r>
              <w:rPr>
                <w:rFonts w:ascii="华文仿宋" w:eastAsia="华文仿宋" w:hAnsi="华文仿宋"/>
                <w:sz w:val="24"/>
                <w:szCs w:val="24"/>
              </w:rPr>
              <w:fldChar w:fldCharType="end"/>
            </w:r>
          </w:hyperlink>
        </w:p>
        <w:p w:rsidR="00DE16E2" w:rsidRDefault="008643B1">
          <w:pPr>
            <w:pStyle w:val="30"/>
            <w:tabs>
              <w:tab w:val="left" w:pos="1260"/>
              <w:tab w:val="right" w:leader="dot" w:pos="8296"/>
            </w:tabs>
            <w:rPr>
              <w:rFonts w:ascii="华文仿宋" w:eastAsia="华文仿宋" w:hAnsi="华文仿宋"/>
              <w:sz w:val="24"/>
              <w:szCs w:val="24"/>
            </w:rPr>
          </w:pPr>
          <w:hyperlink w:anchor="_Toc456087686" w:history="1">
            <w:r w:rsidR="009370C2">
              <w:rPr>
                <w:rStyle w:val="a8"/>
                <w:rFonts w:ascii="华文仿宋" w:eastAsia="华文仿宋" w:hAnsi="华文仿宋"/>
                <w:sz w:val="24"/>
                <w:szCs w:val="24"/>
              </w:rPr>
              <w:t>4.</w:t>
            </w:r>
            <w:r w:rsidR="009370C2">
              <w:rPr>
                <w:rFonts w:ascii="华文仿宋" w:eastAsia="华文仿宋" w:hAnsi="华文仿宋"/>
                <w:sz w:val="24"/>
                <w:szCs w:val="24"/>
              </w:rPr>
              <w:tab/>
            </w:r>
            <w:r w:rsidR="009370C2">
              <w:rPr>
                <w:rStyle w:val="a8"/>
                <w:rFonts w:ascii="华文仿宋" w:eastAsia="华文仿宋" w:hAnsi="华文仿宋" w:hint="eastAsia"/>
                <w:sz w:val="24"/>
                <w:szCs w:val="24"/>
              </w:rPr>
              <w:t>广州小区停车费平均月租为</w:t>
            </w:r>
            <w:r w:rsidR="009370C2">
              <w:rPr>
                <w:rStyle w:val="a8"/>
                <w:rFonts w:ascii="华文仿宋" w:eastAsia="华文仿宋" w:hAnsi="华文仿宋"/>
                <w:sz w:val="24"/>
                <w:szCs w:val="24"/>
              </w:rPr>
              <w:t>516.3</w:t>
            </w:r>
            <w:r w:rsidR="009370C2">
              <w:rPr>
                <w:rStyle w:val="a8"/>
                <w:rFonts w:ascii="华文仿宋" w:eastAsia="华文仿宋" w:hAnsi="华文仿宋" w:hint="eastAsia"/>
                <w:sz w:val="24"/>
                <w:szCs w:val="24"/>
              </w:rPr>
              <w:t>元</w:t>
            </w:r>
            <w:r w:rsidR="009370C2">
              <w:rPr>
                <w:rFonts w:ascii="华文仿宋" w:eastAsia="华文仿宋" w:hAnsi="华文仿宋"/>
                <w:sz w:val="24"/>
                <w:szCs w:val="24"/>
              </w:rPr>
              <w:tab/>
            </w:r>
            <w:r>
              <w:rPr>
                <w:rFonts w:ascii="华文仿宋" w:eastAsia="华文仿宋" w:hAnsi="华文仿宋"/>
                <w:sz w:val="24"/>
                <w:szCs w:val="24"/>
              </w:rPr>
              <w:fldChar w:fldCharType="begin"/>
            </w:r>
            <w:r w:rsidR="009370C2">
              <w:rPr>
                <w:rFonts w:ascii="华文仿宋" w:eastAsia="华文仿宋" w:hAnsi="华文仿宋"/>
                <w:sz w:val="24"/>
                <w:szCs w:val="24"/>
              </w:rPr>
              <w:instrText xml:space="preserve"> PAGEREF _Toc456087686 \h </w:instrText>
            </w:r>
            <w:r>
              <w:rPr>
                <w:rFonts w:ascii="华文仿宋" w:eastAsia="华文仿宋" w:hAnsi="华文仿宋"/>
                <w:sz w:val="24"/>
                <w:szCs w:val="24"/>
              </w:rPr>
            </w:r>
            <w:r>
              <w:rPr>
                <w:rFonts w:ascii="华文仿宋" w:eastAsia="华文仿宋" w:hAnsi="华文仿宋"/>
                <w:sz w:val="24"/>
                <w:szCs w:val="24"/>
              </w:rPr>
              <w:fldChar w:fldCharType="separate"/>
            </w:r>
            <w:r w:rsidR="009370C2">
              <w:rPr>
                <w:rFonts w:ascii="华文仿宋" w:eastAsia="华文仿宋" w:hAnsi="华文仿宋"/>
                <w:sz w:val="24"/>
                <w:szCs w:val="24"/>
              </w:rPr>
              <w:t>6</w:t>
            </w:r>
            <w:r>
              <w:rPr>
                <w:rFonts w:ascii="华文仿宋" w:eastAsia="华文仿宋" w:hAnsi="华文仿宋"/>
                <w:sz w:val="24"/>
                <w:szCs w:val="24"/>
              </w:rPr>
              <w:fldChar w:fldCharType="end"/>
            </w:r>
          </w:hyperlink>
        </w:p>
        <w:p w:rsidR="00DE16E2" w:rsidRDefault="008643B1">
          <w:pPr>
            <w:pStyle w:val="30"/>
            <w:tabs>
              <w:tab w:val="left" w:pos="1260"/>
              <w:tab w:val="right" w:leader="dot" w:pos="8296"/>
            </w:tabs>
            <w:rPr>
              <w:rFonts w:ascii="华文仿宋" w:eastAsia="华文仿宋" w:hAnsi="华文仿宋"/>
              <w:sz w:val="24"/>
              <w:szCs w:val="24"/>
            </w:rPr>
          </w:pPr>
          <w:hyperlink w:anchor="_Toc456087687" w:history="1">
            <w:r w:rsidR="009370C2">
              <w:rPr>
                <w:rStyle w:val="a8"/>
                <w:rFonts w:ascii="华文仿宋" w:eastAsia="华文仿宋" w:hAnsi="华文仿宋"/>
                <w:sz w:val="24"/>
                <w:szCs w:val="24"/>
              </w:rPr>
              <w:t>5.</w:t>
            </w:r>
            <w:r w:rsidR="009370C2">
              <w:rPr>
                <w:rFonts w:ascii="华文仿宋" w:eastAsia="华文仿宋" w:hAnsi="华文仿宋"/>
                <w:sz w:val="24"/>
                <w:szCs w:val="24"/>
              </w:rPr>
              <w:tab/>
            </w:r>
            <w:r w:rsidR="009370C2">
              <w:rPr>
                <w:rStyle w:val="a8"/>
                <w:rFonts w:ascii="华文仿宋" w:eastAsia="华文仿宋" w:hAnsi="华文仿宋"/>
                <w:sz w:val="24"/>
                <w:szCs w:val="24"/>
              </w:rPr>
              <w:t>68.8%</w:t>
            </w:r>
            <w:r w:rsidR="009370C2">
              <w:rPr>
                <w:rStyle w:val="a8"/>
                <w:rFonts w:ascii="华文仿宋" w:eastAsia="华文仿宋" w:hAnsi="华文仿宋" w:hint="eastAsia"/>
                <w:sz w:val="24"/>
                <w:szCs w:val="24"/>
              </w:rPr>
              <w:t>小区停车费上涨，月租平均上涨</w:t>
            </w:r>
            <w:r w:rsidR="009370C2">
              <w:rPr>
                <w:rStyle w:val="a8"/>
                <w:rFonts w:ascii="华文仿宋" w:eastAsia="华文仿宋" w:hAnsi="华文仿宋"/>
                <w:sz w:val="24"/>
                <w:szCs w:val="24"/>
              </w:rPr>
              <w:t>117</w:t>
            </w:r>
            <w:r w:rsidR="009370C2">
              <w:rPr>
                <w:rStyle w:val="a8"/>
                <w:rFonts w:ascii="华文仿宋" w:eastAsia="华文仿宋" w:hAnsi="华文仿宋" w:hint="eastAsia"/>
                <w:sz w:val="24"/>
                <w:szCs w:val="24"/>
              </w:rPr>
              <w:t>元</w:t>
            </w:r>
            <w:r w:rsidR="009370C2">
              <w:rPr>
                <w:rFonts w:ascii="华文仿宋" w:eastAsia="华文仿宋" w:hAnsi="华文仿宋"/>
                <w:sz w:val="24"/>
                <w:szCs w:val="24"/>
              </w:rPr>
              <w:tab/>
            </w:r>
            <w:r>
              <w:rPr>
                <w:rFonts w:ascii="华文仿宋" w:eastAsia="华文仿宋" w:hAnsi="华文仿宋"/>
                <w:sz w:val="24"/>
                <w:szCs w:val="24"/>
              </w:rPr>
              <w:fldChar w:fldCharType="begin"/>
            </w:r>
            <w:r w:rsidR="009370C2">
              <w:rPr>
                <w:rFonts w:ascii="华文仿宋" w:eastAsia="华文仿宋" w:hAnsi="华文仿宋"/>
                <w:sz w:val="24"/>
                <w:szCs w:val="24"/>
              </w:rPr>
              <w:instrText xml:space="preserve"> PAGEREF _Toc456087687 \h </w:instrText>
            </w:r>
            <w:r>
              <w:rPr>
                <w:rFonts w:ascii="华文仿宋" w:eastAsia="华文仿宋" w:hAnsi="华文仿宋"/>
                <w:sz w:val="24"/>
                <w:szCs w:val="24"/>
              </w:rPr>
            </w:r>
            <w:r>
              <w:rPr>
                <w:rFonts w:ascii="华文仿宋" w:eastAsia="华文仿宋" w:hAnsi="华文仿宋"/>
                <w:sz w:val="24"/>
                <w:szCs w:val="24"/>
              </w:rPr>
              <w:fldChar w:fldCharType="separate"/>
            </w:r>
            <w:r w:rsidR="009370C2">
              <w:rPr>
                <w:rFonts w:ascii="华文仿宋" w:eastAsia="华文仿宋" w:hAnsi="华文仿宋"/>
                <w:sz w:val="24"/>
                <w:szCs w:val="24"/>
              </w:rPr>
              <w:t>7</w:t>
            </w:r>
            <w:r>
              <w:rPr>
                <w:rFonts w:ascii="华文仿宋" w:eastAsia="华文仿宋" w:hAnsi="华文仿宋"/>
                <w:sz w:val="24"/>
                <w:szCs w:val="24"/>
              </w:rPr>
              <w:fldChar w:fldCharType="end"/>
            </w:r>
          </w:hyperlink>
        </w:p>
        <w:p w:rsidR="00DE16E2" w:rsidRDefault="008643B1">
          <w:pPr>
            <w:pStyle w:val="30"/>
            <w:tabs>
              <w:tab w:val="left" w:pos="1260"/>
              <w:tab w:val="right" w:leader="dot" w:pos="8296"/>
            </w:tabs>
            <w:rPr>
              <w:rFonts w:ascii="华文仿宋" w:eastAsia="华文仿宋" w:hAnsi="华文仿宋"/>
              <w:sz w:val="24"/>
              <w:szCs w:val="24"/>
            </w:rPr>
          </w:pPr>
          <w:hyperlink w:anchor="_Toc456087688" w:history="1">
            <w:r w:rsidR="009370C2">
              <w:rPr>
                <w:rStyle w:val="a8"/>
                <w:rFonts w:ascii="华文仿宋" w:eastAsia="华文仿宋" w:hAnsi="华文仿宋"/>
                <w:sz w:val="24"/>
                <w:szCs w:val="24"/>
              </w:rPr>
              <w:t>6.</w:t>
            </w:r>
            <w:r w:rsidR="009370C2">
              <w:rPr>
                <w:rFonts w:ascii="华文仿宋" w:eastAsia="华文仿宋" w:hAnsi="华文仿宋"/>
                <w:sz w:val="24"/>
                <w:szCs w:val="24"/>
              </w:rPr>
              <w:tab/>
            </w:r>
            <w:r w:rsidR="009370C2">
              <w:rPr>
                <w:rStyle w:val="a8"/>
                <w:rFonts w:ascii="华文仿宋" w:eastAsia="华文仿宋" w:hAnsi="华文仿宋" w:hint="eastAsia"/>
                <w:sz w:val="24"/>
                <w:szCs w:val="24"/>
              </w:rPr>
              <w:t>车主人均月停车费用</w:t>
            </w:r>
            <w:r w:rsidR="009370C2">
              <w:rPr>
                <w:rStyle w:val="a8"/>
                <w:rFonts w:ascii="华文仿宋" w:eastAsia="华文仿宋" w:hAnsi="华文仿宋"/>
                <w:sz w:val="24"/>
                <w:szCs w:val="24"/>
              </w:rPr>
              <w:t>891.4</w:t>
            </w:r>
            <w:r w:rsidR="009370C2">
              <w:rPr>
                <w:rStyle w:val="a8"/>
                <w:rFonts w:ascii="华文仿宋" w:eastAsia="华文仿宋" w:hAnsi="华文仿宋" w:hint="eastAsia"/>
                <w:sz w:val="24"/>
                <w:szCs w:val="24"/>
              </w:rPr>
              <w:t>元，停车服务业年产值达</w:t>
            </w:r>
            <w:r w:rsidR="009370C2">
              <w:rPr>
                <w:rStyle w:val="a8"/>
                <w:rFonts w:ascii="华文仿宋" w:eastAsia="华文仿宋" w:hAnsi="华文仿宋"/>
                <w:sz w:val="24"/>
                <w:szCs w:val="24"/>
              </w:rPr>
              <w:t>250</w:t>
            </w:r>
            <w:r w:rsidR="009370C2">
              <w:rPr>
                <w:rStyle w:val="a8"/>
                <w:rFonts w:ascii="华文仿宋" w:eastAsia="华文仿宋" w:hAnsi="华文仿宋" w:hint="eastAsia"/>
                <w:sz w:val="24"/>
                <w:szCs w:val="24"/>
              </w:rPr>
              <w:t>亿元</w:t>
            </w:r>
            <w:r w:rsidR="009370C2">
              <w:rPr>
                <w:rFonts w:ascii="华文仿宋" w:eastAsia="华文仿宋" w:hAnsi="华文仿宋"/>
                <w:sz w:val="24"/>
                <w:szCs w:val="24"/>
              </w:rPr>
              <w:tab/>
            </w:r>
            <w:r>
              <w:rPr>
                <w:rFonts w:ascii="华文仿宋" w:eastAsia="华文仿宋" w:hAnsi="华文仿宋"/>
                <w:sz w:val="24"/>
                <w:szCs w:val="24"/>
              </w:rPr>
              <w:fldChar w:fldCharType="begin"/>
            </w:r>
            <w:r w:rsidR="009370C2">
              <w:rPr>
                <w:rFonts w:ascii="华文仿宋" w:eastAsia="华文仿宋" w:hAnsi="华文仿宋"/>
                <w:sz w:val="24"/>
                <w:szCs w:val="24"/>
              </w:rPr>
              <w:instrText xml:space="preserve"> PAGEREF _Toc456087688 \h </w:instrText>
            </w:r>
            <w:r>
              <w:rPr>
                <w:rFonts w:ascii="华文仿宋" w:eastAsia="华文仿宋" w:hAnsi="华文仿宋"/>
                <w:sz w:val="24"/>
                <w:szCs w:val="24"/>
              </w:rPr>
            </w:r>
            <w:r>
              <w:rPr>
                <w:rFonts w:ascii="华文仿宋" w:eastAsia="华文仿宋" w:hAnsi="华文仿宋"/>
                <w:sz w:val="24"/>
                <w:szCs w:val="24"/>
              </w:rPr>
              <w:fldChar w:fldCharType="separate"/>
            </w:r>
            <w:r w:rsidR="009370C2">
              <w:rPr>
                <w:rFonts w:ascii="华文仿宋" w:eastAsia="华文仿宋" w:hAnsi="华文仿宋"/>
                <w:sz w:val="24"/>
                <w:szCs w:val="24"/>
              </w:rPr>
              <w:t>8</w:t>
            </w:r>
            <w:r>
              <w:rPr>
                <w:rFonts w:ascii="华文仿宋" w:eastAsia="华文仿宋" w:hAnsi="华文仿宋"/>
                <w:sz w:val="24"/>
                <w:szCs w:val="24"/>
              </w:rPr>
              <w:fldChar w:fldCharType="end"/>
            </w:r>
          </w:hyperlink>
        </w:p>
        <w:p w:rsidR="00DE16E2" w:rsidRDefault="008643B1">
          <w:pPr>
            <w:pStyle w:val="20"/>
            <w:tabs>
              <w:tab w:val="left" w:pos="1260"/>
              <w:tab w:val="right" w:leader="dot" w:pos="8296"/>
            </w:tabs>
            <w:rPr>
              <w:rFonts w:ascii="华文仿宋" w:eastAsia="华文仿宋" w:hAnsi="华文仿宋"/>
              <w:sz w:val="24"/>
              <w:szCs w:val="24"/>
            </w:rPr>
          </w:pPr>
          <w:hyperlink w:anchor="_Toc456087689" w:history="1">
            <w:r w:rsidR="009370C2">
              <w:rPr>
                <w:rStyle w:val="a8"/>
                <w:rFonts w:ascii="华文仿宋" w:eastAsia="华文仿宋" w:hAnsi="华文仿宋" w:hint="eastAsia"/>
                <w:sz w:val="24"/>
                <w:szCs w:val="24"/>
              </w:rPr>
              <w:t>三、</w:t>
            </w:r>
            <w:r w:rsidR="009370C2">
              <w:rPr>
                <w:rFonts w:ascii="华文仿宋" w:eastAsia="华文仿宋" w:hAnsi="华文仿宋"/>
                <w:sz w:val="24"/>
                <w:szCs w:val="24"/>
              </w:rPr>
              <w:tab/>
            </w:r>
            <w:r w:rsidR="009370C2">
              <w:rPr>
                <w:rStyle w:val="a8"/>
                <w:rFonts w:ascii="华文仿宋" w:eastAsia="华文仿宋" w:hAnsi="华文仿宋" w:hint="eastAsia"/>
                <w:sz w:val="24"/>
                <w:szCs w:val="24"/>
              </w:rPr>
              <w:t>静态交通规划与车位配建政策</w:t>
            </w:r>
            <w:r w:rsidR="009370C2">
              <w:rPr>
                <w:rFonts w:ascii="华文仿宋" w:eastAsia="华文仿宋" w:hAnsi="华文仿宋"/>
                <w:sz w:val="24"/>
                <w:szCs w:val="24"/>
              </w:rPr>
              <w:tab/>
            </w:r>
            <w:r>
              <w:rPr>
                <w:rFonts w:ascii="华文仿宋" w:eastAsia="华文仿宋" w:hAnsi="华文仿宋"/>
                <w:sz w:val="24"/>
                <w:szCs w:val="24"/>
              </w:rPr>
              <w:fldChar w:fldCharType="begin"/>
            </w:r>
            <w:r w:rsidR="009370C2">
              <w:rPr>
                <w:rFonts w:ascii="华文仿宋" w:eastAsia="华文仿宋" w:hAnsi="华文仿宋"/>
                <w:sz w:val="24"/>
                <w:szCs w:val="24"/>
              </w:rPr>
              <w:instrText xml:space="preserve"> PAGEREF _Toc456087689 \h </w:instrText>
            </w:r>
            <w:r>
              <w:rPr>
                <w:rFonts w:ascii="华文仿宋" w:eastAsia="华文仿宋" w:hAnsi="华文仿宋"/>
                <w:sz w:val="24"/>
                <w:szCs w:val="24"/>
              </w:rPr>
            </w:r>
            <w:r>
              <w:rPr>
                <w:rFonts w:ascii="华文仿宋" w:eastAsia="华文仿宋" w:hAnsi="华文仿宋"/>
                <w:sz w:val="24"/>
                <w:szCs w:val="24"/>
              </w:rPr>
              <w:fldChar w:fldCharType="separate"/>
            </w:r>
            <w:r w:rsidR="009370C2">
              <w:rPr>
                <w:rFonts w:ascii="华文仿宋" w:eastAsia="华文仿宋" w:hAnsi="华文仿宋"/>
                <w:sz w:val="24"/>
                <w:szCs w:val="24"/>
              </w:rPr>
              <w:t>9</w:t>
            </w:r>
            <w:r>
              <w:rPr>
                <w:rFonts w:ascii="华文仿宋" w:eastAsia="华文仿宋" w:hAnsi="华文仿宋"/>
                <w:sz w:val="24"/>
                <w:szCs w:val="24"/>
              </w:rPr>
              <w:fldChar w:fldCharType="end"/>
            </w:r>
          </w:hyperlink>
        </w:p>
        <w:p w:rsidR="00DE16E2" w:rsidRDefault="008643B1">
          <w:pPr>
            <w:pStyle w:val="20"/>
            <w:tabs>
              <w:tab w:val="left" w:pos="1260"/>
              <w:tab w:val="right" w:leader="dot" w:pos="8296"/>
            </w:tabs>
            <w:rPr>
              <w:rFonts w:ascii="华文仿宋" w:eastAsia="华文仿宋" w:hAnsi="华文仿宋"/>
              <w:sz w:val="24"/>
              <w:szCs w:val="24"/>
            </w:rPr>
          </w:pPr>
          <w:hyperlink w:anchor="_Toc456087690" w:history="1">
            <w:r w:rsidR="009370C2">
              <w:rPr>
                <w:rStyle w:val="a8"/>
                <w:rFonts w:ascii="华文仿宋" w:eastAsia="华文仿宋" w:hAnsi="华文仿宋" w:hint="eastAsia"/>
                <w:sz w:val="24"/>
                <w:szCs w:val="24"/>
              </w:rPr>
              <w:t>四、</w:t>
            </w:r>
            <w:r w:rsidR="009370C2">
              <w:rPr>
                <w:rFonts w:ascii="华文仿宋" w:eastAsia="华文仿宋" w:hAnsi="华文仿宋"/>
                <w:sz w:val="24"/>
                <w:szCs w:val="24"/>
              </w:rPr>
              <w:tab/>
            </w:r>
            <w:r w:rsidR="009370C2">
              <w:rPr>
                <w:rStyle w:val="a8"/>
                <w:rFonts w:ascii="华文仿宋" w:eastAsia="华文仿宋" w:hAnsi="华文仿宋" w:hint="eastAsia"/>
                <w:sz w:val="24"/>
                <w:szCs w:val="24"/>
              </w:rPr>
              <w:t>政策措施及各方观点</w:t>
            </w:r>
            <w:r w:rsidR="009370C2">
              <w:rPr>
                <w:rFonts w:ascii="华文仿宋" w:eastAsia="华文仿宋" w:hAnsi="华文仿宋"/>
                <w:sz w:val="24"/>
                <w:szCs w:val="24"/>
              </w:rPr>
              <w:tab/>
            </w:r>
            <w:r>
              <w:rPr>
                <w:rFonts w:ascii="华文仿宋" w:eastAsia="华文仿宋" w:hAnsi="华文仿宋"/>
                <w:sz w:val="24"/>
                <w:szCs w:val="24"/>
              </w:rPr>
              <w:fldChar w:fldCharType="begin"/>
            </w:r>
            <w:r w:rsidR="009370C2">
              <w:rPr>
                <w:rFonts w:ascii="华文仿宋" w:eastAsia="华文仿宋" w:hAnsi="华文仿宋"/>
                <w:sz w:val="24"/>
                <w:szCs w:val="24"/>
              </w:rPr>
              <w:instrText xml:space="preserve"> PAGEREF _Toc456087690 \h </w:instrText>
            </w:r>
            <w:r>
              <w:rPr>
                <w:rFonts w:ascii="华文仿宋" w:eastAsia="华文仿宋" w:hAnsi="华文仿宋"/>
                <w:sz w:val="24"/>
                <w:szCs w:val="24"/>
              </w:rPr>
            </w:r>
            <w:r>
              <w:rPr>
                <w:rFonts w:ascii="华文仿宋" w:eastAsia="华文仿宋" w:hAnsi="华文仿宋"/>
                <w:sz w:val="24"/>
                <w:szCs w:val="24"/>
              </w:rPr>
              <w:fldChar w:fldCharType="separate"/>
            </w:r>
            <w:r w:rsidR="009370C2">
              <w:rPr>
                <w:rFonts w:ascii="华文仿宋" w:eastAsia="华文仿宋" w:hAnsi="华文仿宋"/>
                <w:sz w:val="24"/>
                <w:szCs w:val="24"/>
              </w:rPr>
              <w:t>11</w:t>
            </w:r>
            <w:r>
              <w:rPr>
                <w:rFonts w:ascii="华文仿宋" w:eastAsia="华文仿宋" w:hAnsi="华文仿宋"/>
                <w:sz w:val="24"/>
                <w:szCs w:val="24"/>
              </w:rPr>
              <w:fldChar w:fldCharType="end"/>
            </w:r>
          </w:hyperlink>
        </w:p>
        <w:p w:rsidR="00DE16E2" w:rsidRDefault="008643B1">
          <w:pPr>
            <w:pStyle w:val="30"/>
            <w:tabs>
              <w:tab w:val="left" w:pos="1260"/>
              <w:tab w:val="right" w:leader="dot" w:pos="8296"/>
            </w:tabs>
            <w:rPr>
              <w:rFonts w:ascii="华文仿宋" w:eastAsia="华文仿宋" w:hAnsi="华文仿宋"/>
              <w:sz w:val="24"/>
              <w:szCs w:val="24"/>
            </w:rPr>
          </w:pPr>
          <w:hyperlink w:anchor="_Toc456087691" w:history="1">
            <w:r w:rsidR="009370C2">
              <w:rPr>
                <w:rStyle w:val="a8"/>
                <w:rFonts w:ascii="华文仿宋" w:eastAsia="华文仿宋" w:hAnsi="华文仿宋"/>
                <w:sz w:val="24"/>
                <w:szCs w:val="24"/>
              </w:rPr>
              <w:t>1.</w:t>
            </w:r>
            <w:r w:rsidR="009370C2">
              <w:rPr>
                <w:rFonts w:ascii="华文仿宋" w:eastAsia="华文仿宋" w:hAnsi="华文仿宋"/>
                <w:sz w:val="24"/>
                <w:szCs w:val="24"/>
              </w:rPr>
              <w:tab/>
            </w:r>
            <w:r w:rsidR="009370C2">
              <w:rPr>
                <w:rStyle w:val="a8"/>
                <w:rFonts w:ascii="华文仿宋" w:eastAsia="华文仿宋" w:hAnsi="华文仿宋" w:hint="eastAsia"/>
                <w:sz w:val="24"/>
                <w:szCs w:val="24"/>
              </w:rPr>
              <w:t>专项债券融资</w:t>
            </w:r>
            <w:r w:rsidR="009370C2">
              <w:rPr>
                <w:rStyle w:val="a8"/>
                <w:rFonts w:ascii="华文仿宋" w:eastAsia="华文仿宋" w:hAnsi="华文仿宋"/>
                <w:sz w:val="24"/>
                <w:szCs w:val="24"/>
              </w:rPr>
              <w:t>175</w:t>
            </w:r>
            <w:r w:rsidR="009370C2">
              <w:rPr>
                <w:rStyle w:val="a8"/>
                <w:rFonts w:ascii="华文仿宋" w:eastAsia="华文仿宋" w:hAnsi="华文仿宋" w:hint="eastAsia"/>
                <w:sz w:val="24"/>
                <w:szCs w:val="24"/>
              </w:rPr>
              <w:t>亿元拟建</w:t>
            </w:r>
            <w:r w:rsidR="009370C2">
              <w:rPr>
                <w:rStyle w:val="a8"/>
                <w:rFonts w:ascii="华文仿宋" w:eastAsia="华文仿宋" w:hAnsi="华文仿宋"/>
                <w:sz w:val="24"/>
                <w:szCs w:val="24"/>
              </w:rPr>
              <w:t>60</w:t>
            </w:r>
            <w:r w:rsidR="009370C2">
              <w:rPr>
                <w:rStyle w:val="a8"/>
                <w:rFonts w:ascii="华文仿宋" w:eastAsia="华文仿宋" w:hAnsi="华文仿宋" w:hint="eastAsia"/>
                <w:sz w:val="24"/>
                <w:szCs w:val="24"/>
              </w:rPr>
              <w:t>万停车位</w:t>
            </w:r>
            <w:r w:rsidR="009370C2">
              <w:rPr>
                <w:rFonts w:ascii="华文仿宋" w:eastAsia="华文仿宋" w:hAnsi="华文仿宋"/>
                <w:sz w:val="24"/>
                <w:szCs w:val="24"/>
              </w:rPr>
              <w:tab/>
            </w:r>
            <w:r>
              <w:rPr>
                <w:rFonts w:ascii="华文仿宋" w:eastAsia="华文仿宋" w:hAnsi="华文仿宋"/>
                <w:sz w:val="24"/>
                <w:szCs w:val="24"/>
              </w:rPr>
              <w:fldChar w:fldCharType="begin"/>
            </w:r>
            <w:r w:rsidR="009370C2">
              <w:rPr>
                <w:rFonts w:ascii="华文仿宋" w:eastAsia="华文仿宋" w:hAnsi="华文仿宋"/>
                <w:sz w:val="24"/>
                <w:szCs w:val="24"/>
              </w:rPr>
              <w:instrText xml:space="preserve"> PAGEREF _Toc456087691 \h </w:instrText>
            </w:r>
            <w:r>
              <w:rPr>
                <w:rFonts w:ascii="华文仿宋" w:eastAsia="华文仿宋" w:hAnsi="华文仿宋"/>
                <w:sz w:val="24"/>
                <w:szCs w:val="24"/>
              </w:rPr>
            </w:r>
            <w:r>
              <w:rPr>
                <w:rFonts w:ascii="华文仿宋" w:eastAsia="华文仿宋" w:hAnsi="华文仿宋"/>
                <w:sz w:val="24"/>
                <w:szCs w:val="24"/>
              </w:rPr>
              <w:fldChar w:fldCharType="separate"/>
            </w:r>
            <w:r w:rsidR="009370C2">
              <w:rPr>
                <w:rFonts w:ascii="华文仿宋" w:eastAsia="华文仿宋" w:hAnsi="华文仿宋"/>
                <w:sz w:val="24"/>
                <w:szCs w:val="24"/>
              </w:rPr>
              <w:t>11</w:t>
            </w:r>
            <w:r>
              <w:rPr>
                <w:rFonts w:ascii="华文仿宋" w:eastAsia="华文仿宋" w:hAnsi="华文仿宋"/>
                <w:sz w:val="24"/>
                <w:szCs w:val="24"/>
              </w:rPr>
              <w:fldChar w:fldCharType="end"/>
            </w:r>
          </w:hyperlink>
        </w:p>
        <w:p w:rsidR="00DE16E2" w:rsidRDefault="008643B1">
          <w:pPr>
            <w:pStyle w:val="30"/>
            <w:tabs>
              <w:tab w:val="left" w:pos="1260"/>
              <w:tab w:val="right" w:leader="dot" w:pos="8296"/>
            </w:tabs>
            <w:rPr>
              <w:rFonts w:ascii="华文仿宋" w:eastAsia="华文仿宋" w:hAnsi="华文仿宋"/>
              <w:sz w:val="24"/>
              <w:szCs w:val="24"/>
            </w:rPr>
          </w:pPr>
          <w:hyperlink w:anchor="_Toc456087692" w:history="1">
            <w:r w:rsidR="009370C2">
              <w:rPr>
                <w:rStyle w:val="a8"/>
                <w:rFonts w:ascii="华文仿宋" w:eastAsia="华文仿宋" w:hAnsi="华文仿宋"/>
                <w:sz w:val="24"/>
                <w:szCs w:val="24"/>
              </w:rPr>
              <w:t>2.</w:t>
            </w:r>
            <w:r w:rsidR="009370C2">
              <w:rPr>
                <w:rFonts w:ascii="华文仿宋" w:eastAsia="华文仿宋" w:hAnsi="华文仿宋"/>
                <w:sz w:val="24"/>
                <w:szCs w:val="24"/>
              </w:rPr>
              <w:tab/>
            </w:r>
            <w:r w:rsidR="009370C2">
              <w:rPr>
                <w:rStyle w:val="a8"/>
                <w:rFonts w:ascii="华文仿宋" w:eastAsia="华文仿宋" w:hAnsi="华文仿宋" w:hint="eastAsia"/>
                <w:sz w:val="24"/>
                <w:szCs w:val="24"/>
              </w:rPr>
              <w:t>立体停车规模测算</w:t>
            </w:r>
            <w:r w:rsidR="009370C2">
              <w:rPr>
                <w:rFonts w:ascii="华文仿宋" w:eastAsia="华文仿宋" w:hAnsi="华文仿宋"/>
                <w:sz w:val="24"/>
                <w:szCs w:val="24"/>
              </w:rPr>
              <w:tab/>
            </w:r>
            <w:r>
              <w:rPr>
                <w:rFonts w:ascii="华文仿宋" w:eastAsia="华文仿宋" w:hAnsi="华文仿宋"/>
                <w:sz w:val="24"/>
                <w:szCs w:val="24"/>
              </w:rPr>
              <w:fldChar w:fldCharType="begin"/>
            </w:r>
            <w:r w:rsidR="009370C2">
              <w:rPr>
                <w:rFonts w:ascii="华文仿宋" w:eastAsia="华文仿宋" w:hAnsi="华文仿宋"/>
                <w:sz w:val="24"/>
                <w:szCs w:val="24"/>
              </w:rPr>
              <w:instrText xml:space="preserve"> PAGEREF _Toc456087692 \h </w:instrText>
            </w:r>
            <w:r>
              <w:rPr>
                <w:rFonts w:ascii="华文仿宋" w:eastAsia="华文仿宋" w:hAnsi="华文仿宋"/>
                <w:sz w:val="24"/>
                <w:szCs w:val="24"/>
              </w:rPr>
            </w:r>
            <w:r>
              <w:rPr>
                <w:rFonts w:ascii="华文仿宋" w:eastAsia="华文仿宋" w:hAnsi="华文仿宋"/>
                <w:sz w:val="24"/>
                <w:szCs w:val="24"/>
              </w:rPr>
              <w:fldChar w:fldCharType="separate"/>
            </w:r>
            <w:r w:rsidR="009370C2">
              <w:rPr>
                <w:rFonts w:ascii="华文仿宋" w:eastAsia="华文仿宋" w:hAnsi="华文仿宋"/>
                <w:sz w:val="24"/>
                <w:szCs w:val="24"/>
              </w:rPr>
              <w:t>12</w:t>
            </w:r>
            <w:r>
              <w:rPr>
                <w:rFonts w:ascii="华文仿宋" w:eastAsia="华文仿宋" w:hAnsi="华文仿宋"/>
                <w:sz w:val="24"/>
                <w:szCs w:val="24"/>
              </w:rPr>
              <w:fldChar w:fldCharType="end"/>
            </w:r>
          </w:hyperlink>
        </w:p>
        <w:p w:rsidR="00DE16E2" w:rsidRDefault="008643B1">
          <w:pPr>
            <w:pStyle w:val="20"/>
            <w:tabs>
              <w:tab w:val="left" w:pos="1260"/>
              <w:tab w:val="right" w:leader="dot" w:pos="8296"/>
            </w:tabs>
            <w:rPr>
              <w:rFonts w:ascii="华文仿宋" w:eastAsia="华文仿宋" w:hAnsi="华文仿宋"/>
              <w:sz w:val="24"/>
              <w:szCs w:val="24"/>
            </w:rPr>
          </w:pPr>
          <w:hyperlink w:anchor="_Toc456087693" w:history="1">
            <w:r w:rsidR="009370C2">
              <w:rPr>
                <w:rStyle w:val="a8"/>
                <w:rFonts w:ascii="华文仿宋" w:eastAsia="华文仿宋" w:hAnsi="华文仿宋" w:hint="eastAsia"/>
                <w:sz w:val="24"/>
                <w:szCs w:val="24"/>
              </w:rPr>
              <w:t>五、</w:t>
            </w:r>
            <w:r w:rsidR="009370C2">
              <w:rPr>
                <w:rFonts w:ascii="华文仿宋" w:eastAsia="华文仿宋" w:hAnsi="华文仿宋"/>
                <w:sz w:val="24"/>
                <w:szCs w:val="24"/>
              </w:rPr>
              <w:tab/>
            </w:r>
            <w:r w:rsidR="009370C2">
              <w:rPr>
                <w:rStyle w:val="a8"/>
                <w:rFonts w:ascii="华文仿宋" w:eastAsia="华文仿宋" w:hAnsi="华文仿宋" w:hint="eastAsia"/>
                <w:sz w:val="24"/>
                <w:szCs w:val="24"/>
              </w:rPr>
              <w:t>新能源汽车与充电桩市场规模</w:t>
            </w:r>
            <w:r w:rsidR="009370C2">
              <w:rPr>
                <w:rFonts w:ascii="华文仿宋" w:eastAsia="华文仿宋" w:hAnsi="华文仿宋"/>
                <w:sz w:val="24"/>
                <w:szCs w:val="24"/>
              </w:rPr>
              <w:tab/>
            </w:r>
            <w:r>
              <w:rPr>
                <w:rFonts w:ascii="华文仿宋" w:eastAsia="华文仿宋" w:hAnsi="华文仿宋"/>
                <w:sz w:val="24"/>
                <w:szCs w:val="24"/>
              </w:rPr>
              <w:fldChar w:fldCharType="begin"/>
            </w:r>
            <w:r w:rsidR="009370C2">
              <w:rPr>
                <w:rFonts w:ascii="华文仿宋" w:eastAsia="华文仿宋" w:hAnsi="华文仿宋"/>
                <w:sz w:val="24"/>
                <w:szCs w:val="24"/>
              </w:rPr>
              <w:instrText xml:space="preserve"> PAGEREF _Toc456087693 \h </w:instrText>
            </w:r>
            <w:r>
              <w:rPr>
                <w:rFonts w:ascii="华文仿宋" w:eastAsia="华文仿宋" w:hAnsi="华文仿宋"/>
                <w:sz w:val="24"/>
                <w:szCs w:val="24"/>
              </w:rPr>
            </w:r>
            <w:r>
              <w:rPr>
                <w:rFonts w:ascii="华文仿宋" w:eastAsia="华文仿宋" w:hAnsi="华文仿宋"/>
                <w:sz w:val="24"/>
                <w:szCs w:val="24"/>
              </w:rPr>
              <w:fldChar w:fldCharType="separate"/>
            </w:r>
            <w:r w:rsidR="009370C2">
              <w:rPr>
                <w:rFonts w:ascii="华文仿宋" w:eastAsia="华文仿宋" w:hAnsi="华文仿宋"/>
                <w:sz w:val="24"/>
                <w:szCs w:val="24"/>
              </w:rPr>
              <w:t>13</w:t>
            </w:r>
            <w:r>
              <w:rPr>
                <w:rFonts w:ascii="华文仿宋" w:eastAsia="华文仿宋" w:hAnsi="华文仿宋"/>
                <w:sz w:val="24"/>
                <w:szCs w:val="24"/>
              </w:rPr>
              <w:fldChar w:fldCharType="end"/>
            </w:r>
          </w:hyperlink>
        </w:p>
        <w:p w:rsidR="00DE16E2" w:rsidRDefault="008643B1">
          <w:pPr>
            <w:pStyle w:val="30"/>
            <w:tabs>
              <w:tab w:val="left" w:pos="1260"/>
              <w:tab w:val="right" w:leader="dot" w:pos="8296"/>
            </w:tabs>
            <w:rPr>
              <w:rFonts w:ascii="华文仿宋" w:eastAsia="华文仿宋" w:hAnsi="华文仿宋"/>
              <w:sz w:val="24"/>
              <w:szCs w:val="24"/>
            </w:rPr>
          </w:pPr>
          <w:hyperlink w:anchor="_Toc456087694" w:history="1">
            <w:r w:rsidR="009370C2">
              <w:rPr>
                <w:rStyle w:val="a8"/>
                <w:rFonts w:ascii="华文仿宋" w:eastAsia="华文仿宋" w:hAnsi="华文仿宋"/>
                <w:sz w:val="24"/>
                <w:szCs w:val="24"/>
              </w:rPr>
              <w:t>1.</w:t>
            </w:r>
            <w:r w:rsidR="009370C2">
              <w:rPr>
                <w:rFonts w:ascii="华文仿宋" w:eastAsia="华文仿宋" w:hAnsi="华文仿宋"/>
                <w:sz w:val="24"/>
                <w:szCs w:val="24"/>
              </w:rPr>
              <w:tab/>
            </w:r>
            <w:r w:rsidR="009370C2">
              <w:rPr>
                <w:rStyle w:val="a8"/>
                <w:rFonts w:ascii="华文仿宋" w:eastAsia="华文仿宋" w:hAnsi="华文仿宋"/>
                <w:sz w:val="24"/>
                <w:szCs w:val="24"/>
              </w:rPr>
              <w:t>47.8%</w:t>
            </w:r>
            <w:r w:rsidR="009370C2">
              <w:rPr>
                <w:rStyle w:val="a8"/>
                <w:rFonts w:ascii="华文仿宋" w:eastAsia="华文仿宋" w:hAnsi="华文仿宋" w:hint="eastAsia"/>
                <w:sz w:val="24"/>
                <w:szCs w:val="24"/>
              </w:rPr>
              <w:t>潜在消费者考虑购买新能源汽车</w:t>
            </w:r>
            <w:r w:rsidR="009370C2">
              <w:rPr>
                <w:rFonts w:ascii="华文仿宋" w:eastAsia="华文仿宋" w:hAnsi="华文仿宋"/>
                <w:sz w:val="24"/>
                <w:szCs w:val="24"/>
              </w:rPr>
              <w:tab/>
            </w:r>
            <w:r>
              <w:rPr>
                <w:rFonts w:ascii="华文仿宋" w:eastAsia="华文仿宋" w:hAnsi="华文仿宋"/>
                <w:sz w:val="24"/>
                <w:szCs w:val="24"/>
              </w:rPr>
              <w:fldChar w:fldCharType="begin"/>
            </w:r>
            <w:r w:rsidR="009370C2">
              <w:rPr>
                <w:rFonts w:ascii="华文仿宋" w:eastAsia="华文仿宋" w:hAnsi="华文仿宋"/>
                <w:sz w:val="24"/>
                <w:szCs w:val="24"/>
              </w:rPr>
              <w:instrText xml:space="preserve"> PAGEREF _Toc456087694 \h </w:instrText>
            </w:r>
            <w:r>
              <w:rPr>
                <w:rFonts w:ascii="华文仿宋" w:eastAsia="华文仿宋" w:hAnsi="华文仿宋"/>
                <w:sz w:val="24"/>
                <w:szCs w:val="24"/>
              </w:rPr>
            </w:r>
            <w:r>
              <w:rPr>
                <w:rFonts w:ascii="华文仿宋" w:eastAsia="华文仿宋" w:hAnsi="华文仿宋"/>
                <w:sz w:val="24"/>
                <w:szCs w:val="24"/>
              </w:rPr>
              <w:fldChar w:fldCharType="separate"/>
            </w:r>
            <w:r w:rsidR="009370C2">
              <w:rPr>
                <w:rFonts w:ascii="华文仿宋" w:eastAsia="华文仿宋" w:hAnsi="华文仿宋"/>
                <w:sz w:val="24"/>
                <w:szCs w:val="24"/>
              </w:rPr>
              <w:t>13</w:t>
            </w:r>
            <w:r>
              <w:rPr>
                <w:rFonts w:ascii="华文仿宋" w:eastAsia="华文仿宋" w:hAnsi="华文仿宋"/>
                <w:sz w:val="24"/>
                <w:szCs w:val="24"/>
              </w:rPr>
              <w:fldChar w:fldCharType="end"/>
            </w:r>
          </w:hyperlink>
        </w:p>
        <w:p w:rsidR="00DE16E2" w:rsidRDefault="008643B1">
          <w:pPr>
            <w:pStyle w:val="30"/>
            <w:tabs>
              <w:tab w:val="left" w:pos="1260"/>
              <w:tab w:val="right" w:leader="dot" w:pos="8296"/>
            </w:tabs>
          </w:pPr>
          <w:hyperlink w:anchor="_Toc456087695" w:history="1">
            <w:r w:rsidR="009370C2">
              <w:rPr>
                <w:rStyle w:val="a8"/>
                <w:rFonts w:ascii="华文仿宋" w:eastAsia="华文仿宋" w:hAnsi="华文仿宋"/>
                <w:sz w:val="24"/>
                <w:szCs w:val="24"/>
              </w:rPr>
              <w:t>2.</w:t>
            </w:r>
            <w:r w:rsidR="009370C2">
              <w:rPr>
                <w:rFonts w:ascii="华文仿宋" w:eastAsia="华文仿宋" w:hAnsi="华文仿宋"/>
                <w:sz w:val="24"/>
                <w:szCs w:val="24"/>
              </w:rPr>
              <w:tab/>
            </w:r>
            <w:r w:rsidR="009370C2">
              <w:rPr>
                <w:rStyle w:val="a8"/>
                <w:rFonts w:ascii="华文仿宋" w:eastAsia="华文仿宋" w:hAnsi="华文仿宋" w:hint="eastAsia"/>
                <w:sz w:val="24"/>
                <w:szCs w:val="24"/>
              </w:rPr>
              <w:t>充电桩网点建设落后于北京上海</w:t>
            </w:r>
            <w:r w:rsidR="009370C2">
              <w:rPr>
                <w:rFonts w:ascii="华文仿宋" w:eastAsia="华文仿宋" w:hAnsi="华文仿宋"/>
                <w:sz w:val="24"/>
                <w:szCs w:val="24"/>
              </w:rPr>
              <w:tab/>
            </w:r>
            <w:r>
              <w:rPr>
                <w:rFonts w:ascii="华文仿宋" w:eastAsia="华文仿宋" w:hAnsi="华文仿宋"/>
                <w:sz w:val="24"/>
                <w:szCs w:val="24"/>
              </w:rPr>
              <w:fldChar w:fldCharType="begin"/>
            </w:r>
            <w:r w:rsidR="009370C2">
              <w:rPr>
                <w:rFonts w:ascii="华文仿宋" w:eastAsia="华文仿宋" w:hAnsi="华文仿宋"/>
                <w:sz w:val="24"/>
                <w:szCs w:val="24"/>
              </w:rPr>
              <w:instrText xml:space="preserve"> PAGEREF _Toc456087695 \h </w:instrText>
            </w:r>
            <w:r>
              <w:rPr>
                <w:rFonts w:ascii="华文仿宋" w:eastAsia="华文仿宋" w:hAnsi="华文仿宋"/>
                <w:sz w:val="24"/>
                <w:szCs w:val="24"/>
              </w:rPr>
            </w:r>
            <w:r>
              <w:rPr>
                <w:rFonts w:ascii="华文仿宋" w:eastAsia="华文仿宋" w:hAnsi="华文仿宋"/>
                <w:sz w:val="24"/>
                <w:szCs w:val="24"/>
              </w:rPr>
              <w:fldChar w:fldCharType="separate"/>
            </w:r>
            <w:r w:rsidR="009370C2">
              <w:rPr>
                <w:rFonts w:ascii="华文仿宋" w:eastAsia="华文仿宋" w:hAnsi="华文仿宋"/>
                <w:sz w:val="24"/>
                <w:szCs w:val="24"/>
              </w:rPr>
              <w:t>15</w:t>
            </w:r>
            <w:r>
              <w:rPr>
                <w:rFonts w:ascii="华文仿宋" w:eastAsia="华文仿宋" w:hAnsi="华文仿宋"/>
                <w:sz w:val="24"/>
                <w:szCs w:val="24"/>
              </w:rPr>
              <w:fldChar w:fldCharType="end"/>
            </w:r>
          </w:hyperlink>
        </w:p>
        <w:p w:rsidR="00DE16E2" w:rsidRDefault="008643B1">
          <w:pPr>
            <w:rPr>
              <w:sz w:val="24"/>
              <w:szCs w:val="24"/>
            </w:rPr>
          </w:pPr>
          <w:r>
            <w:rPr>
              <w:rFonts w:ascii="华文仿宋" w:eastAsia="华文仿宋" w:hAnsi="华文仿宋"/>
              <w:sz w:val="24"/>
              <w:szCs w:val="24"/>
            </w:rPr>
            <w:fldChar w:fldCharType="end"/>
          </w:r>
        </w:p>
      </w:sdtContent>
    </w:sdt>
    <w:p w:rsidR="00DE16E2" w:rsidRDefault="00DE16E2">
      <w:pPr>
        <w:spacing w:line="360" w:lineRule="auto"/>
        <w:jc w:val="center"/>
        <w:rPr>
          <w:rFonts w:asciiTheme="majorEastAsia" w:eastAsiaTheme="majorEastAsia" w:hAnsiTheme="majorEastAsia"/>
          <w:sz w:val="32"/>
          <w:szCs w:val="32"/>
        </w:rPr>
      </w:pPr>
    </w:p>
    <w:p w:rsidR="00DE16E2" w:rsidRDefault="009370C2">
      <w:pPr>
        <w:widowControl/>
        <w:jc w:val="lef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br w:type="page"/>
      </w:r>
    </w:p>
    <w:p w:rsidR="00DE16E2" w:rsidRDefault="00DE16E2">
      <w:pPr>
        <w:spacing w:line="360" w:lineRule="auto"/>
        <w:jc w:val="center"/>
        <w:rPr>
          <w:rFonts w:asciiTheme="majorEastAsia" w:eastAsiaTheme="majorEastAsia" w:hAnsiTheme="majorEastAsia"/>
          <w:sz w:val="32"/>
          <w:szCs w:val="32"/>
        </w:rPr>
        <w:sectPr w:rsidR="00DE16E2">
          <w:headerReference w:type="default" r:id="rId9"/>
          <w:footerReference w:type="default" r:id="rId1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E16E2" w:rsidRDefault="009370C2">
      <w:pPr>
        <w:spacing w:line="360" w:lineRule="auto"/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lastRenderedPageBreak/>
        <w:t>《广州静态交通调查报告》发布</w:t>
      </w:r>
    </w:p>
    <w:p w:rsidR="00DE16E2" w:rsidRDefault="009370C2">
      <w:pPr>
        <w:spacing w:line="360" w:lineRule="auto"/>
        <w:jc w:val="center"/>
        <w:rPr>
          <w:rFonts w:ascii="黑体" w:eastAsia="黑体" w:hAnsi="华文仿宋"/>
          <w:sz w:val="44"/>
          <w:szCs w:val="44"/>
        </w:rPr>
      </w:pPr>
      <w:r>
        <w:rPr>
          <w:rFonts w:ascii="黑体" w:eastAsia="黑体" w:hAnsi="华文仿宋" w:hint="eastAsia"/>
          <w:sz w:val="44"/>
          <w:szCs w:val="44"/>
        </w:rPr>
        <w:t>广州去年停车收费达250亿</w:t>
      </w:r>
    </w:p>
    <w:p w:rsidR="00DE16E2" w:rsidRDefault="009370C2">
      <w:pPr>
        <w:spacing w:line="360" w:lineRule="auto"/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68.8%的小区停车费上涨 越秀天河两区被评停车最难</w:t>
      </w:r>
    </w:p>
    <w:bookmarkEnd w:id="1"/>
    <w:p w:rsidR="00DE16E2" w:rsidRDefault="009370C2">
      <w:pPr>
        <w:jc w:val="center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文/广东省现代社评院课题组</w:t>
      </w:r>
    </w:p>
    <w:p w:rsidR="00DE16E2" w:rsidRDefault="00DE16E2">
      <w:pPr>
        <w:spacing w:line="360" w:lineRule="auto"/>
        <w:ind w:firstLineChars="200" w:firstLine="640"/>
        <w:rPr>
          <w:rFonts w:ascii="黑体" w:eastAsia="黑体" w:hAnsi="华文仿宋"/>
          <w:sz w:val="32"/>
          <w:szCs w:val="32"/>
        </w:rPr>
      </w:pPr>
    </w:p>
    <w:p w:rsidR="00DE16E2" w:rsidRDefault="009370C2">
      <w:pPr>
        <w:spacing w:line="360" w:lineRule="auto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今天，广东省静态交通协会联合广东省现代社评院、现代社评咨询公司，发布《广州静态交通调查报告》部分成果。报告显示，自去年8月广州市放开居民小区停车价格至今，68.8%的车主所在小区停车费用上涨，其中，临时停车费平均上涨了1.2元/小时，</w:t>
      </w:r>
      <w:r>
        <w:rPr>
          <w:rFonts w:ascii="华文楷体" w:eastAsia="华文楷体" w:hAnsi="华文楷体" w:hint="eastAsia"/>
          <w:sz w:val="32"/>
          <w:szCs w:val="32"/>
        </w:rPr>
        <w:t>涨幅为23.5%；</w:t>
      </w:r>
      <w:r>
        <w:rPr>
          <w:rFonts w:ascii="华文仿宋" w:eastAsia="华文仿宋" w:hAnsi="华文仿宋" w:hint="eastAsia"/>
          <w:sz w:val="32"/>
          <w:szCs w:val="32"/>
        </w:rPr>
        <w:t>月租平均上涨了117元/月，</w:t>
      </w:r>
      <w:r>
        <w:rPr>
          <w:rFonts w:ascii="华文楷体" w:eastAsia="华文楷体" w:hAnsi="华文楷体" w:hint="eastAsia"/>
          <w:sz w:val="32"/>
          <w:szCs w:val="32"/>
        </w:rPr>
        <w:t>涨幅29.3%</w:t>
      </w:r>
      <w:r>
        <w:rPr>
          <w:rFonts w:ascii="华文仿宋" w:eastAsia="华文仿宋" w:hAnsi="华文仿宋" w:hint="eastAsia"/>
          <w:sz w:val="32"/>
          <w:szCs w:val="32"/>
        </w:rPr>
        <w:t>。</w:t>
      </w:r>
    </w:p>
    <w:p w:rsidR="00DE16E2" w:rsidRDefault="009370C2">
      <w:pPr>
        <w:spacing w:line="360" w:lineRule="auto"/>
        <w:rPr>
          <w:rFonts w:ascii="黑体" w:eastAsia="黑体" w:hAnsi="华文仿宋"/>
          <w:b/>
          <w:sz w:val="32"/>
          <w:szCs w:val="32"/>
        </w:rPr>
      </w:pPr>
      <w:r>
        <w:rPr>
          <w:rFonts w:ascii="黑体" w:eastAsia="黑体" w:hAnsi="华文仿宋" w:hint="eastAsia"/>
          <w:b/>
          <w:sz w:val="32"/>
          <w:szCs w:val="32"/>
        </w:rPr>
        <w:t>调查方法</w:t>
      </w:r>
    </w:p>
    <w:p w:rsidR="00DE16E2" w:rsidRDefault="009370C2">
      <w:pPr>
        <w:spacing w:line="360" w:lineRule="auto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广东省现代社评院及广州现代社评咨询公司，于今年3月份通过计算机辅助电话访问系统（CATI），对广州11个区的常住居民进行随机抽样电话访问，共调查547人。在95%的置信度下，抽样误差为正负4.2</w:t>
      </w:r>
      <w:r>
        <w:rPr>
          <w:rFonts w:ascii="华文仿宋" w:eastAsia="华文仿宋" w:hAnsi="华文仿宋"/>
          <w:sz w:val="32"/>
          <w:szCs w:val="32"/>
        </w:rPr>
        <w:t>%</w:t>
      </w:r>
      <w:r>
        <w:rPr>
          <w:rFonts w:ascii="华文仿宋" w:eastAsia="华文仿宋" w:hAnsi="华文仿宋" w:hint="eastAsia"/>
          <w:sz w:val="32"/>
          <w:szCs w:val="32"/>
        </w:rPr>
        <w:t>。</w:t>
      </w:r>
      <w:bookmarkStart w:id="2" w:name="OLE_LINK10"/>
      <w:bookmarkStart w:id="3" w:name="OLE_LINK9"/>
    </w:p>
    <w:bookmarkEnd w:id="2"/>
    <w:bookmarkEnd w:id="3"/>
    <w:p w:rsidR="00DE16E2" w:rsidRDefault="009370C2">
      <w:pPr>
        <w:spacing w:line="360" w:lineRule="auto"/>
        <w:ind w:firstLine="56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同期，现代社评院还对甄选出的车主居民进行专项电话访问</w:t>
      </w:r>
      <w:bookmarkStart w:id="4" w:name="OLE_LINK88"/>
      <w:bookmarkStart w:id="5" w:name="OLE_LINK102"/>
      <w:bookmarkStart w:id="6" w:name="OLE_LINK146"/>
      <w:r>
        <w:rPr>
          <w:rFonts w:ascii="华文仿宋" w:eastAsia="华文仿宋" w:hAnsi="华文仿宋" w:hint="eastAsia"/>
          <w:sz w:val="32"/>
          <w:szCs w:val="32"/>
        </w:rPr>
        <w:t>，共访问</w:t>
      </w:r>
      <w:bookmarkEnd w:id="4"/>
      <w:bookmarkEnd w:id="5"/>
      <w:bookmarkEnd w:id="6"/>
      <w:r>
        <w:rPr>
          <w:rFonts w:ascii="华文仿宋" w:eastAsia="华文仿宋" w:hAnsi="华文仿宋" w:hint="eastAsia"/>
          <w:sz w:val="32"/>
          <w:szCs w:val="32"/>
        </w:rPr>
        <w:t>401人，在</w:t>
      </w:r>
      <w:bookmarkStart w:id="7" w:name="OLE_LINK62"/>
      <w:bookmarkStart w:id="8" w:name="OLE_LINK61"/>
      <w:r>
        <w:rPr>
          <w:rFonts w:ascii="华文仿宋" w:eastAsia="华文仿宋" w:hAnsi="华文仿宋" w:hint="eastAsia"/>
          <w:sz w:val="32"/>
          <w:szCs w:val="32"/>
        </w:rPr>
        <w:t>95%置信度下，抽样误差为正负</w:t>
      </w:r>
      <w:bookmarkEnd w:id="7"/>
      <w:bookmarkEnd w:id="8"/>
      <w:r>
        <w:rPr>
          <w:rFonts w:ascii="华文仿宋" w:eastAsia="华文仿宋" w:hAnsi="华文仿宋" w:hint="eastAsia"/>
          <w:sz w:val="32"/>
          <w:szCs w:val="32"/>
        </w:rPr>
        <w:t>4.9%。</w:t>
      </w:r>
    </w:p>
    <w:p w:rsidR="00DE16E2" w:rsidRDefault="009370C2">
      <w:pPr>
        <w:spacing w:line="360" w:lineRule="auto"/>
        <w:ind w:firstLine="56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此外，现代社评院还通过文献研究、专家访谈、实地考察、政策座谈会等方法，对广州停车难、交通拥堵及静态交通产业发展等问题进行研究，并形成政策建议报告。</w:t>
      </w:r>
    </w:p>
    <w:p w:rsidR="00DE16E2" w:rsidRDefault="009370C2">
      <w:pPr>
        <w:pStyle w:val="2"/>
        <w:numPr>
          <w:ilvl w:val="0"/>
          <w:numId w:val="1"/>
        </w:numPr>
        <w:spacing w:line="360" w:lineRule="auto"/>
        <w:rPr>
          <w:rFonts w:ascii="黑体" w:eastAsia="黑体" w:hAnsi="黑体"/>
        </w:rPr>
      </w:pPr>
      <w:bookmarkStart w:id="9" w:name="_Toc454038599"/>
      <w:bookmarkStart w:id="10" w:name="_Toc456087681"/>
      <w:bookmarkStart w:id="11" w:name="_Toc452565141"/>
      <w:r>
        <w:rPr>
          <w:rFonts w:ascii="黑体" w:eastAsia="黑体" w:hAnsi="黑体" w:hint="eastAsia"/>
        </w:rPr>
        <w:lastRenderedPageBreak/>
        <w:t>停车供需</w:t>
      </w:r>
      <w:bookmarkEnd w:id="9"/>
      <w:r>
        <w:rPr>
          <w:rFonts w:ascii="黑体" w:eastAsia="黑体" w:hAnsi="黑体" w:hint="eastAsia"/>
        </w:rPr>
        <w:t>矛盾极为突出</w:t>
      </w:r>
      <w:bookmarkEnd w:id="10"/>
    </w:p>
    <w:p w:rsidR="00DE16E2" w:rsidRDefault="009370C2">
      <w:pPr>
        <w:spacing w:line="360" w:lineRule="auto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广州作为一线城市，经济发达，汽车拥有量巨大。根据</w:t>
      </w:r>
    </w:p>
    <w:p w:rsidR="00DE16E2" w:rsidRDefault="009370C2">
      <w:pPr>
        <w:spacing w:line="360" w:lineRule="auto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《信息时报》报道，截至2015年，广州汽车保有量约为</w:t>
      </w:r>
      <w:bookmarkStart w:id="12" w:name="OLE_LINK272"/>
      <w:bookmarkStart w:id="13" w:name="OLE_LINK273"/>
      <w:r>
        <w:rPr>
          <w:rFonts w:ascii="华文仿宋" w:eastAsia="华文仿宋" w:hAnsi="华文仿宋" w:hint="eastAsia"/>
          <w:sz w:val="32"/>
          <w:szCs w:val="32"/>
        </w:rPr>
        <w:t>233.8</w:t>
      </w:r>
      <w:bookmarkEnd w:id="12"/>
      <w:bookmarkEnd w:id="13"/>
      <w:r>
        <w:rPr>
          <w:rFonts w:ascii="华文仿宋" w:eastAsia="华文仿宋" w:hAnsi="华文仿宋" w:hint="eastAsia"/>
          <w:sz w:val="32"/>
          <w:szCs w:val="32"/>
        </w:rPr>
        <w:t>万辆。另据广东省统计局网站数据，2014年末广州市民用汽车拥有量为222.77万辆，其中私人汽车拥有量为179.25万辆，占广州总民用汽车拥有量的80.3%。</w:t>
      </w:r>
      <w:bookmarkStart w:id="14" w:name="OLE_LINK38"/>
      <w:bookmarkStart w:id="15" w:name="OLE_LINK37"/>
      <w:r>
        <w:rPr>
          <w:rStyle w:val="a9"/>
          <w:rFonts w:ascii="华文仿宋" w:eastAsia="华文仿宋" w:hAnsi="华文仿宋"/>
          <w:sz w:val="32"/>
          <w:szCs w:val="32"/>
        </w:rPr>
        <w:footnoteReference w:id="1"/>
      </w:r>
    </w:p>
    <w:p w:rsidR="00DE16E2" w:rsidRDefault="009370C2">
      <w:pPr>
        <w:spacing w:line="360" w:lineRule="auto"/>
        <w:ind w:firstLineChars="181" w:firstLine="579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与巨大汽车拥有</w:t>
      </w:r>
      <w:proofErr w:type="gramStart"/>
      <w:r>
        <w:rPr>
          <w:rFonts w:ascii="华文仿宋" w:eastAsia="华文仿宋" w:hAnsi="华文仿宋" w:hint="eastAsia"/>
          <w:sz w:val="32"/>
          <w:szCs w:val="32"/>
        </w:rPr>
        <w:t>量形成</w:t>
      </w:r>
      <w:proofErr w:type="gramEnd"/>
      <w:r>
        <w:rPr>
          <w:rFonts w:ascii="华文仿宋" w:eastAsia="华文仿宋" w:hAnsi="华文仿宋" w:hint="eastAsia"/>
          <w:sz w:val="32"/>
          <w:szCs w:val="32"/>
        </w:rPr>
        <w:t>鲜明对比的，是</w:t>
      </w:r>
      <w:bookmarkEnd w:id="14"/>
      <w:bookmarkEnd w:id="15"/>
      <w:r>
        <w:rPr>
          <w:rFonts w:ascii="华文仿宋" w:eastAsia="华文仿宋" w:hAnsi="华文仿宋" w:hint="eastAsia"/>
          <w:sz w:val="32"/>
          <w:szCs w:val="32"/>
        </w:rPr>
        <w:t>紧缺的停车位。媒体报道显示，截止2015年9月广州市在册规范停泊位约66万个，缺口超过150万个，</w:t>
      </w:r>
      <w:bookmarkStart w:id="16" w:name="OLE_LINK14"/>
      <w:bookmarkStart w:id="17" w:name="OLE_LINK45"/>
      <w:bookmarkStart w:id="18" w:name="OLE_LINK42"/>
      <w:r>
        <w:rPr>
          <w:rFonts w:ascii="华文仿宋" w:eastAsia="华文仿宋" w:hAnsi="华文仿宋" w:hint="eastAsia"/>
          <w:sz w:val="32"/>
          <w:szCs w:val="32"/>
        </w:rPr>
        <w:t>汽车与停车位的平均比例约为1:0.3</w:t>
      </w:r>
      <w:bookmarkEnd w:id="16"/>
      <w:bookmarkEnd w:id="17"/>
      <w:bookmarkEnd w:id="18"/>
      <w:r>
        <w:rPr>
          <w:rFonts w:ascii="华文仿宋" w:eastAsia="华文仿宋" w:hAnsi="华文仿宋" w:hint="eastAsia"/>
          <w:sz w:val="32"/>
          <w:szCs w:val="32"/>
        </w:rPr>
        <w:t>，供需矛盾极为突出。</w:t>
      </w:r>
    </w:p>
    <w:p w:rsidR="00DE16E2" w:rsidRDefault="009370C2">
      <w:pPr>
        <w:pStyle w:val="2"/>
        <w:numPr>
          <w:ilvl w:val="0"/>
          <w:numId w:val="1"/>
        </w:numPr>
        <w:spacing w:line="360" w:lineRule="auto"/>
        <w:rPr>
          <w:rFonts w:ascii="黑体" w:eastAsia="黑体" w:hAnsi="黑体"/>
        </w:rPr>
      </w:pPr>
      <w:bookmarkStart w:id="19" w:name="_Toc456087682"/>
      <w:r>
        <w:rPr>
          <w:rFonts w:ascii="黑体" w:eastAsia="黑体" w:hAnsi="黑体" w:hint="eastAsia"/>
        </w:rPr>
        <w:t>多建停车场、发展公共交通、推广立体停车楼最受民意支持</w:t>
      </w:r>
      <w:bookmarkEnd w:id="19"/>
    </w:p>
    <w:p w:rsidR="00DE16E2" w:rsidRDefault="009370C2">
      <w:pPr>
        <w:pStyle w:val="3"/>
        <w:numPr>
          <w:ilvl w:val="0"/>
          <w:numId w:val="2"/>
        </w:numPr>
        <w:spacing w:line="360" w:lineRule="auto"/>
        <w:rPr>
          <w:rFonts w:ascii="华文仿宋" w:eastAsia="华文仿宋" w:hAnsi="华文仿宋"/>
        </w:rPr>
      </w:pPr>
      <w:bookmarkStart w:id="20" w:name="_Toc456087683"/>
      <w:bookmarkStart w:id="21" w:name="_Toc454038601"/>
      <w:r>
        <w:rPr>
          <w:rFonts w:ascii="华文仿宋" w:eastAsia="华文仿宋" w:hAnsi="华文仿宋" w:hint="eastAsia"/>
        </w:rPr>
        <w:t>80.8%广州车主表示停车难，越秀、天河被评为停车最难的两个区</w:t>
      </w:r>
      <w:bookmarkEnd w:id="20"/>
      <w:bookmarkEnd w:id="21"/>
    </w:p>
    <w:p w:rsidR="00DE16E2" w:rsidRDefault="009370C2">
      <w:pPr>
        <w:spacing w:line="360" w:lineRule="auto"/>
        <w:ind w:firstLineChars="200" w:firstLine="640"/>
        <w:rPr>
          <w:rFonts w:ascii="华文仿宋" w:eastAsia="华文仿宋" w:hAnsi="华文仿宋"/>
          <w:sz w:val="32"/>
          <w:szCs w:val="32"/>
        </w:rPr>
      </w:pPr>
      <w:bookmarkStart w:id="22" w:name="OLE_LINK106"/>
      <w:bookmarkStart w:id="23" w:name="OLE_LINK103"/>
      <w:r>
        <w:rPr>
          <w:rFonts w:ascii="华文仿宋" w:eastAsia="华文仿宋" w:hAnsi="华文仿宋" w:hint="eastAsia"/>
          <w:sz w:val="32"/>
          <w:szCs w:val="32"/>
        </w:rPr>
        <w:t>据现代社评院3月份对广州车主随机抽样电话调查显示， 80.8%车主表示广州停车难（其中36.9%表示非常难，43.9%表示比较难），16%表示一般，仅有2.7%表示比较容易，0.5%表示很容易。</w:t>
      </w:r>
      <w:bookmarkEnd w:id="22"/>
      <w:bookmarkEnd w:id="23"/>
    </w:p>
    <w:p w:rsidR="00DE16E2" w:rsidRDefault="009370C2">
      <w:pPr>
        <w:spacing w:line="360" w:lineRule="auto"/>
        <w:ind w:firstLineChars="181" w:firstLine="579"/>
        <w:rPr>
          <w:rFonts w:ascii="华文仿宋" w:eastAsia="华文仿宋" w:hAnsi="华文仿宋"/>
          <w:sz w:val="32"/>
          <w:szCs w:val="32"/>
        </w:rPr>
      </w:pPr>
      <w:bookmarkStart w:id="24" w:name="OLE_LINK115"/>
      <w:bookmarkStart w:id="25" w:name="OLE_LINK114"/>
      <w:bookmarkStart w:id="26" w:name="OLE_LINK118"/>
      <w:r>
        <w:rPr>
          <w:rFonts w:ascii="华文仿宋" w:eastAsia="华文仿宋" w:hAnsi="华文仿宋" w:hint="eastAsia"/>
          <w:sz w:val="32"/>
          <w:szCs w:val="32"/>
        </w:rPr>
        <w:t>在广州各行政区当中，中心城区的停车难问题犹为突出，车主体会也最为深切。调查显示，76.6%受访车主认为越秀区</w:t>
      </w:r>
      <w:r>
        <w:rPr>
          <w:rFonts w:ascii="华文仿宋" w:eastAsia="华文仿宋" w:hAnsi="华文仿宋" w:hint="eastAsia"/>
          <w:sz w:val="32"/>
          <w:szCs w:val="32"/>
        </w:rPr>
        <w:lastRenderedPageBreak/>
        <w:t>停车最难，67.6%的人表示是天河区，38.2%的人表示是</w:t>
      </w:r>
      <w:proofErr w:type="gramStart"/>
      <w:r>
        <w:rPr>
          <w:rFonts w:ascii="华文仿宋" w:eastAsia="华文仿宋" w:hAnsi="华文仿宋" w:hint="eastAsia"/>
          <w:sz w:val="32"/>
          <w:szCs w:val="32"/>
        </w:rPr>
        <w:t>荔</w:t>
      </w:r>
      <w:proofErr w:type="gramEnd"/>
      <w:r>
        <w:rPr>
          <w:rFonts w:ascii="华文仿宋" w:eastAsia="华文仿宋" w:hAnsi="华文仿宋" w:hint="eastAsia"/>
          <w:sz w:val="32"/>
          <w:szCs w:val="32"/>
        </w:rPr>
        <w:t>湾区，26.7%认为是海珠区。其他区的停车难问题在车主看来，相对较好，依次是白云区（9%）、</w:t>
      </w:r>
      <w:proofErr w:type="gramStart"/>
      <w:r>
        <w:rPr>
          <w:rFonts w:ascii="华文仿宋" w:eastAsia="华文仿宋" w:hAnsi="华文仿宋" w:hint="eastAsia"/>
          <w:sz w:val="32"/>
          <w:szCs w:val="32"/>
        </w:rPr>
        <w:t>番禺区</w:t>
      </w:r>
      <w:proofErr w:type="gramEnd"/>
      <w:r>
        <w:rPr>
          <w:rFonts w:ascii="华文仿宋" w:eastAsia="华文仿宋" w:hAnsi="华文仿宋" w:hint="eastAsia"/>
          <w:sz w:val="32"/>
          <w:szCs w:val="32"/>
        </w:rPr>
        <w:t>(4.7%)、黄埔区（2.5%）、花都区（2.2%）、增城区（1%）、从化区（0.7%）、南沙区（0.2%）。</w:t>
      </w:r>
    </w:p>
    <w:p w:rsidR="00DE16E2" w:rsidRDefault="009370C2">
      <w:pPr>
        <w:spacing w:line="360" w:lineRule="auto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广州停车最难的场所有哪些呢？调查发现，70.1%车主认为医院最难，34.8%认为是商场，29.4%认为是学校，23.5%认为是住宅，22.9%认为是写字楼/办公楼，17.8%认为是车站机场，17.5%认为是景区。</w:t>
      </w:r>
    </w:p>
    <w:p w:rsidR="00DE16E2" w:rsidRDefault="009370C2">
      <w:pPr>
        <w:spacing w:line="360" w:lineRule="auto"/>
        <w:jc w:val="center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/>
          <w:noProof/>
          <w:sz w:val="32"/>
          <w:szCs w:val="32"/>
        </w:rPr>
        <w:drawing>
          <wp:inline distT="0" distB="0" distL="0" distR="0">
            <wp:extent cx="4107180" cy="2053590"/>
            <wp:effectExtent l="19050" t="0" r="7524" b="0"/>
            <wp:docPr id="12" name="图片 4" descr="Q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 descr="Q3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11643" cy="2055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6E2" w:rsidRDefault="009370C2">
      <w:pPr>
        <w:spacing w:line="360" w:lineRule="auto"/>
        <w:ind w:firstLineChars="200" w:firstLine="640"/>
        <w:jc w:val="center"/>
        <w:rPr>
          <w:rFonts w:ascii="华文仿宋" w:eastAsia="华文仿宋" w:hAnsi="华文仿宋"/>
          <w:sz w:val="32"/>
          <w:szCs w:val="32"/>
        </w:rPr>
      </w:pPr>
      <w:bookmarkStart w:id="27" w:name="OLE_LINK184"/>
      <w:bookmarkStart w:id="28" w:name="OLE_LINK185"/>
      <w:r>
        <w:rPr>
          <w:rFonts w:ascii="华文仿宋" w:eastAsia="华文仿宋" w:hAnsi="华文仿宋" w:hint="eastAsia"/>
          <w:sz w:val="32"/>
          <w:szCs w:val="32"/>
        </w:rPr>
        <w:t>图1 广州车主的停车感受</w:t>
      </w:r>
    </w:p>
    <w:p w:rsidR="00DE16E2" w:rsidRDefault="00DE16E2">
      <w:pPr>
        <w:spacing w:line="360" w:lineRule="auto"/>
        <w:ind w:firstLineChars="200" w:firstLine="640"/>
        <w:jc w:val="center"/>
        <w:rPr>
          <w:rFonts w:ascii="华文仿宋" w:eastAsia="华文仿宋" w:hAnsi="华文仿宋"/>
          <w:sz w:val="32"/>
          <w:szCs w:val="32"/>
        </w:rPr>
      </w:pPr>
    </w:p>
    <w:bookmarkEnd w:id="27"/>
    <w:bookmarkEnd w:id="28"/>
    <w:p w:rsidR="00DE16E2" w:rsidRDefault="009370C2">
      <w:pPr>
        <w:spacing w:line="360" w:lineRule="auto"/>
        <w:jc w:val="center"/>
        <w:rPr>
          <w:rFonts w:ascii="华文仿宋" w:eastAsia="华文仿宋" w:hAnsi="华文仿宋" w:cs="Times New Roman"/>
          <w:sz w:val="32"/>
          <w:szCs w:val="32"/>
        </w:rPr>
      </w:pPr>
      <w:r>
        <w:rPr>
          <w:rFonts w:ascii="华文仿宋" w:eastAsia="华文仿宋" w:hAnsi="华文仿宋"/>
          <w:noProof/>
          <w:sz w:val="32"/>
          <w:szCs w:val="32"/>
        </w:rPr>
        <w:lastRenderedPageBreak/>
        <w:drawing>
          <wp:inline distT="0" distB="0" distL="0" distR="0">
            <wp:extent cx="5276850" cy="2638425"/>
            <wp:effectExtent l="19050" t="19050" r="19050" b="28575"/>
            <wp:docPr id="13" name="图片 8" descr="Q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8" descr="Q5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263842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chemeClr val="bg1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DE16E2" w:rsidRDefault="009370C2">
      <w:pPr>
        <w:spacing w:line="360" w:lineRule="auto"/>
        <w:ind w:firstLineChars="200" w:firstLine="640"/>
        <w:jc w:val="center"/>
        <w:rPr>
          <w:rFonts w:ascii="华文仿宋" w:eastAsia="华文仿宋" w:hAnsi="华文仿宋" w:cs="Times New Roman"/>
          <w:sz w:val="32"/>
          <w:szCs w:val="32"/>
        </w:rPr>
      </w:pPr>
      <w:r>
        <w:rPr>
          <w:rFonts w:ascii="华文仿宋" w:eastAsia="华文仿宋" w:hAnsi="华文仿宋" w:cs="Times New Roman" w:hint="eastAsia"/>
          <w:sz w:val="32"/>
          <w:szCs w:val="32"/>
        </w:rPr>
        <w:t>图2 广州车主评选停车最难的区排名</w:t>
      </w:r>
    </w:p>
    <w:p w:rsidR="00DE16E2" w:rsidRDefault="009370C2">
      <w:pPr>
        <w:spacing w:line="360" w:lineRule="auto"/>
        <w:rPr>
          <w:rFonts w:ascii="华文仿宋" w:eastAsia="华文仿宋" w:hAnsi="华文仿宋" w:cs="Times New Roman"/>
          <w:sz w:val="32"/>
          <w:szCs w:val="32"/>
        </w:rPr>
      </w:pPr>
      <w:r>
        <w:rPr>
          <w:rFonts w:ascii="华文仿宋" w:eastAsia="华文仿宋" w:hAnsi="华文仿宋"/>
          <w:noProof/>
          <w:sz w:val="32"/>
          <w:szCs w:val="32"/>
        </w:rPr>
        <w:drawing>
          <wp:inline distT="0" distB="0" distL="0" distR="0">
            <wp:extent cx="5276850" cy="2638425"/>
            <wp:effectExtent l="19050" t="19050" r="19050" b="28575"/>
            <wp:docPr id="18" name="图片 6" descr="Q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6" descr="Q4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263842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chemeClr val="bg1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DE16E2" w:rsidRDefault="009370C2">
      <w:pPr>
        <w:spacing w:line="360" w:lineRule="auto"/>
        <w:ind w:firstLineChars="200" w:firstLine="640"/>
        <w:jc w:val="center"/>
        <w:rPr>
          <w:rFonts w:ascii="华文仿宋" w:eastAsia="华文仿宋" w:hAnsi="华文仿宋" w:cs="Times New Roman"/>
          <w:sz w:val="32"/>
          <w:szCs w:val="32"/>
        </w:rPr>
      </w:pPr>
      <w:bookmarkStart w:id="29" w:name="OLE_LINK186"/>
      <w:bookmarkStart w:id="30" w:name="OLE_LINK187"/>
      <w:r>
        <w:rPr>
          <w:rFonts w:ascii="华文仿宋" w:eastAsia="华文仿宋" w:hAnsi="华文仿宋" w:cs="Times New Roman" w:hint="eastAsia"/>
          <w:sz w:val="32"/>
          <w:szCs w:val="32"/>
        </w:rPr>
        <w:t>图3 广州车主认为广州停车最难的场所</w:t>
      </w:r>
    </w:p>
    <w:p w:rsidR="00DE16E2" w:rsidRDefault="009370C2">
      <w:pPr>
        <w:pStyle w:val="3"/>
        <w:numPr>
          <w:ilvl w:val="0"/>
          <w:numId w:val="2"/>
        </w:numPr>
        <w:spacing w:line="360" w:lineRule="auto"/>
        <w:rPr>
          <w:rFonts w:ascii="华文仿宋" w:eastAsia="华文仿宋" w:hAnsi="华文仿宋"/>
        </w:rPr>
      </w:pPr>
      <w:bookmarkStart w:id="31" w:name="_Toc456087684"/>
      <w:bookmarkStart w:id="32" w:name="_Toc454038602"/>
      <w:bookmarkEnd w:id="29"/>
      <w:bookmarkEnd w:id="30"/>
      <w:r>
        <w:rPr>
          <w:rFonts w:ascii="华文仿宋" w:eastAsia="华文仿宋" w:hAnsi="华文仿宋" w:hint="eastAsia"/>
        </w:rPr>
        <w:t>车主期待政府多建停车场、发展公共交通、推广立体停车楼</w:t>
      </w:r>
      <w:bookmarkEnd w:id="31"/>
      <w:bookmarkEnd w:id="32"/>
    </w:p>
    <w:p w:rsidR="00DE16E2" w:rsidRDefault="009370C2">
      <w:pPr>
        <w:spacing w:line="360" w:lineRule="auto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缓解停车难，已有多项措施供政府部门选择。在广州车主看来，增大车位供应量、发展公共交通等多</w:t>
      </w:r>
      <w:proofErr w:type="gramStart"/>
      <w:r>
        <w:rPr>
          <w:rFonts w:ascii="华文仿宋" w:eastAsia="华文仿宋" w:hAnsi="华文仿宋" w:hint="eastAsia"/>
          <w:sz w:val="32"/>
          <w:szCs w:val="32"/>
        </w:rPr>
        <w:t>措</w:t>
      </w:r>
      <w:proofErr w:type="gramEnd"/>
      <w:r>
        <w:rPr>
          <w:rFonts w:ascii="华文仿宋" w:eastAsia="华文仿宋" w:hAnsi="华文仿宋" w:hint="eastAsia"/>
          <w:sz w:val="32"/>
          <w:szCs w:val="32"/>
        </w:rPr>
        <w:t>并举，才能真正缓解停车难问题。调查显示，多建停车场的支持率最高，</w:t>
      </w:r>
      <w:r>
        <w:rPr>
          <w:rFonts w:ascii="华文仿宋" w:eastAsia="华文仿宋" w:hAnsi="华文仿宋" w:hint="eastAsia"/>
          <w:sz w:val="32"/>
          <w:szCs w:val="32"/>
        </w:rPr>
        <w:lastRenderedPageBreak/>
        <w:t>达到47.4%，发展公共交通支持率也达到47.1%，推广立体停车库支持率为46.6%。</w:t>
      </w:r>
    </w:p>
    <w:p w:rsidR="00DE16E2" w:rsidRDefault="009370C2">
      <w:pPr>
        <w:spacing w:line="360" w:lineRule="auto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此外，43.9%的人希望科学规划停车场建设，32.4%的人支持增加路边停车位，29.7%的人支持限号、限行、限购等措施，28.9%的人希望小区车位白天向上班族开放，提高停车收费标准的支持率最低，仅为7.7%。</w:t>
      </w:r>
    </w:p>
    <w:p w:rsidR="00DE16E2" w:rsidRDefault="009370C2">
      <w:pPr>
        <w:spacing w:line="360" w:lineRule="auto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/>
          <w:noProof/>
          <w:sz w:val="32"/>
          <w:szCs w:val="32"/>
        </w:rPr>
        <w:drawing>
          <wp:inline distT="0" distB="0" distL="0" distR="0">
            <wp:extent cx="5274310" cy="2637155"/>
            <wp:effectExtent l="19050" t="19050" r="21590" b="10795"/>
            <wp:docPr id="25" name="图片 11" descr="Q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1" descr="Q12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DE16E2" w:rsidRDefault="009370C2">
      <w:pPr>
        <w:spacing w:line="360" w:lineRule="auto"/>
        <w:ind w:firstLineChars="200" w:firstLine="640"/>
        <w:jc w:val="center"/>
        <w:rPr>
          <w:rFonts w:ascii="华文仿宋" w:eastAsia="华文仿宋" w:hAnsi="华文仿宋" w:cs="Times New Roman"/>
          <w:sz w:val="32"/>
          <w:szCs w:val="32"/>
        </w:rPr>
      </w:pPr>
      <w:bookmarkStart w:id="33" w:name="OLE_LINK188"/>
      <w:bookmarkStart w:id="34" w:name="OLE_LINK189"/>
      <w:r>
        <w:rPr>
          <w:rFonts w:ascii="华文仿宋" w:eastAsia="华文仿宋" w:hAnsi="华文仿宋" w:cs="Times New Roman" w:hint="eastAsia"/>
          <w:sz w:val="32"/>
          <w:szCs w:val="32"/>
        </w:rPr>
        <w:t>图4广州车主希望政府采取的缓解停车难的措施</w:t>
      </w:r>
    </w:p>
    <w:p w:rsidR="00DE16E2" w:rsidRDefault="009370C2">
      <w:pPr>
        <w:pStyle w:val="3"/>
        <w:numPr>
          <w:ilvl w:val="0"/>
          <w:numId w:val="2"/>
        </w:numPr>
        <w:spacing w:line="360" w:lineRule="auto"/>
        <w:rPr>
          <w:rFonts w:ascii="华文仿宋" w:eastAsia="华文仿宋" w:hAnsi="华文仿宋"/>
        </w:rPr>
      </w:pPr>
      <w:bookmarkStart w:id="35" w:name="_Toc456087685"/>
      <w:bookmarkStart w:id="36" w:name="_Toc454038603"/>
      <w:bookmarkEnd w:id="33"/>
      <w:bookmarkEnd w:id="34"/>
      <w:r>
        <w:rPr>
          <w:rFonts w:ascii="华文仿宋" w:eastAsia="华文仿宋" w:hAnsi="华文仿宋" w:hint="eastAsia"/>
        </w:rPr>
        <w:t>广州十大</w:t>
      </w:r>
      <w:proofErr w:type="gramStart"/>
      <w:r>
        <w:rPr>
          <w:rFonts w:ascii="华文仿宋" w:eastAsia="华文仿宋" w:hAnsi="华文仿宋" w:hint="eastAsia"/>
        </w:rPr>
        <w:t>停车难商圈</w:t>
      </w:r>
      <w:proofErr w:type="gramEnd"/>
      <w:r>
        <w:rPr>
          <w:rFonts w:ascii="华文仿宋" w:eastAsia="华文仿宋" w:hAnsi="华文仿宋" w:hint="eastAsia"/>
        </w:rPr>
        <w:t>评选，北京路</w:t>
      </w:r>
      <w:proofErr w:type="gramStart"/>
      <w:r>
        <w:rPr>
          <w:rFonts w:ascii="华文仿宋" w:eastAsia="华文仿宋" w:hAnsi="华文仿宋" w:hint="eastAsia"/>
        </w:rPr>
        <w:t>商圈排第一</w:t>
      </w:r>
      <w:bookmarkEnd w:id="35"/>
      <w:bookmarkEnd w:id="36"/>
      <w:proofErr w:type="gramEnd"/>
    </w:p>
    <w:p w:rsidR="00DE16E2" w:rsidRDefault="009370C2">
      <w:pPr>
        <w:spacing w:line="360" w:lineRule="auto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现代社评院首次通过车主调查方式，评选出广州停车难问题突出的十大商圈，北京路、天河体育中心、</w:t>
      </w:r>
      <w:proofErr w:type="gramStart"/>
      <w:r>
        <w:rPr>
          <w:rFonts w:ascii="华文仿宋" w:eastAsia="华文仿宋" w:hAnsi="华文仿宋" w:hint="eastAsia"/>
          <w:sz w:val="32"/>
          <w:szCs w:val="32"/>
        </w:rPr>
        <w:t>上下九以超过</w:t>
      </w:r>
      <w:proofErr w:type="gramEnd"/>
      <w:r>
        <w:rPr>
          <w:rFonts w:ascii="华文仿宋" w:eastAsia="华文仿宋" w:hAnsi="华文仿宋" w:hint="eastAsia"/>
          <w:sz w:val="32"/>
          <w:szCs w:val="32"/>
        </w:rPr>
        <w:t>20%以上的提名率，成为停车最难的前三大商圈。</w:t>
      </w:r>
    </w:p>
    <w:p w:rsidR="00DE16E2" w:rsidRDefault="008643B1">
      <w:pPr>
        <w:spacing w:line="360" w:lineRule="auto"/>
        <w:ind w:left="42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/>
          <w:sz w:val="32"/>
          <w:szCs w:val="32"/>
        </w:rPr>
        <w:fldChar w:fldCharType="begin"/>
      </w:r>
      <w:r w:rsidR="009370C2">
        <w:rPr>
          <w:rFonts w:ascii="华文仿宋" w:eastAsia="华文仿宋" w:hAnsi="华文仿宋" w:hint="eastAsia"/>
          <w:sz w:val="32"/>
          <w:szCs w:val="32"/>
        </w:rPr>
        <w:instrText>LINK Excel.Sheet.8 "H:\\静态交通数据1\\20160427.xls""Sheet6!R10C3:R19C3" \a \f 4 \h</w:instrText>
      </w:r>
      <w:r w:rsidR="009370C2">
        <w:rPr>
          <w:rFonts w:ascii="华文仿宋" w:eastAsia="华文仿宋" w:hAnsi="华文仿宋"/>
          <w:sz w:val="32"/>
          <w:szCs w:val="32"/>
        </w:rPr>
        <w:instrText xml:space="preserve">  \* MERGEFORMAT </w:instrText>
      </w:r>
      <w:r>
        <w:rPr>
          <w:rFonts w:ascii="华文仿宋" w:eastAsia="华文仿宋" w:hAnsi="华文仿宋"/>
          <w:sz w:val="32"/>
          <w:szCs w:val="32"/>
        </w:rPr>
        <w:fldChar w:fldCharType="separate"/>
      </w:r>
    </w:p>
    <w:p w:rsidR="00DE16E2" w:rsidRDefault="008643B1">
      <w:pPr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/>
          <w:sz w:val="32"/>
          <w:szCs w:val="32"/>
        </w:rPr>
        <w:lastRenderedPageBreak/>
        <w:fldChar w:fldCharType="end"/>
      </w:r>
      <w:r w:rsidR="009370C2">
        <w:rPr>
          <w:rFonts w:ascii="华文仿宋" w:eastAsia="华文仿宋" w:hAnsi="华文仿宋"/>
          <w:noProof/>
          <w:sz w:val="32"/>
          <w:szCs w:val="32"/>
        </w:rPr>
        <w:drawing>
          <wp:inline distT="0" distB="0" distL="0" distR="0">
            <wp:extent cx="5274310" cy="2637155"/>
            <wp:effectExtent l="19050" t="0" r="2540" b="0"/>
            <wp:docPr id="1" name="图片 0" descr="未标题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未标题-1.pn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6E2" w:rsidRDefault="009370C2">
      <w:pPr>
        <w:jc w:val="center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图5 车主对广州各大商圈停车难的提名率</w:t>
      </w:r>
    </w:p>
    <w:p w:rsidR="00DE16E2" w:rsidRDefault="009370C2">
      <w:pPr>
        <w:pStyle w:val="3"/>
        <w:numPr>
          <w:ilvl w:val="0"/>
          <w:numId w:val="2"/>
        </w:numPr>
        <w:spacing w:line="360" w:lineRule="auto"/>
        <w:rPr>
          <w:rFonts w:ascii="华文仿宋" w:eastAsia="华文仿宋" w:hAnsi="华文仿宋"/>
        </w:rPr>
      </w:pPr>
      <w:bookmarkStart w:id="37" w:name="_Toc452565149"/>
      <w:bookmarkStart w:id="38" w:name="_Toc454038604"/>
      <w:bookmarkStart w:id="39" w:name="_Toc456087686"/>
      <w:bookmarkStart w:id="40" w:name="OLE_LINK20"/>
      <w:bookmarkStart w:id="41" w:name="OLE_LINK69"/>
      <w:bookmarkStart w:id="42" w:name="OLE_LINK81"/>
      <w:bookmarkEnd w:id="24"/>
      <w:bookmarkEnd w:id="25"/>
      <w:bookmarkEnd w:id="26"/>
      <w:r>
        <w:rPr>
          <w:rFonts w:ascii="华文仿宋" w:eastAsia="华文仿宋" w:hAnsi="华文仿宋" w:hint="eastAsia"/>
        </w:rPr>
        <w:t>广州小区停车费平均月租为516.3元</w:t>
      </w:r>
      <w:bookmarkEnd w:id="37"/>
      <w:bookmarkEnd w:id="38"/>
      <w:bookmarkEnd w:id="39"/>
    </w:p>
    <w:p w:rsidR="00DE16E2" w:rsidRDefault="009370C2">
      <w:pPr>
        <w:widowControl/>
        <w:ind w:firstLineChars="200" w:firstLine="640"/>
        <w:jc w:val="left"/>
        <w:rPr>
          <w:rFonts w:ascii="华文仿宋" w:eastAsia="华文仿宋" w:hAnsi="华文仿宋"/>
          <w:sz w:val="32"/>
          <w:szCs w:val="32"/>
        </w:rPr>
      </w:pPr>
      <w:bookmarkStart w:id="43" w:name="OLE_LINK16"/>
      <w:bookmarkStart w:id="44" w:name="OLE_LINK17"/>
      <w:bookmarkEnd w:id="40"/>
      <w:bookmarkEnd w:id="41"/>
      <w:bookmarkEnd w:id="42"/>
      <w:r>
        <w:rPr>
          <w:rFonts w:ascii="华文仿宋" w:eastAsia="华文仿宋" w:hAnsi="华文仿宋" w:hint="eastAsia"/>
          <w:sz w:val="32"/>
          <w:szCs w:val="32"/>
        </w:rPr>
        <w:t>调查显示，47.6%的广州车主认</w:t>
      </w:r>
      <w:bookmarkStart w:id="45" w:name="OLE_LINK1"/>
      <w:bookmarkStart w:id="46" w:name="OLE_LINK2"/>
      <w:r>
        <w:rPr>
          <w:rFonts w:ascii="华文仿宋" w:eastAsia="华文仿宋" w:hAnsi="华文仿宋" w:hint="eastAsia"/>
          <w:sz w:val="32"/>
          <w:szCs w:val="32"/>
        </w:rPr>
        <w:t>为自己小</w:t>
      </w:r>
      <w:bookmarkEnd w:id="45"/>
      <w:bookmarkEnd w:id="46"/>
      <w:r>
        <w:rPr>
          <w:rFonts w:ascii="华文仿宋" w:eastAsia="华文仿宋" w:hAnsi="华文仿宋" w:hint="eastAsia"/>
          <w:sz w:val="32"/>
          <w:szCs w:val="32"/>
        </w:rPr>
        <w:t>区停车难，其中20.7%表示非常难，26.9%表示比较难，23.9%表示一般，15.2%表示比较容易，13.2%表示很容易。</w:t>
      </w:r>
      <w:bookmarkStart w:id="47" w:name="OLE_LINK167"/>
      <w:bookmarkStart w:id="48" w:name="OLE_LINK172"/>
      <w:bookmarkEnd w:id="43"/>
      <w:bookmarkEnd w:id="44"/>
    </w:p>
    <w:p w:rsidR="00DE16E2" w:rsidRDefault="009370C2">
      <w:pPr>
        <w:widowControl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华文仿宋" w:eastAsia="华文仿宋" w:hAnsi="华文仿宋" w:hint="eastAsia"/>
          <w:sz w:val="32"/>
          <w:szCs w:val="32"/>
        </w:rPr>
        <w:t>调查还显示，广州居民小区停车费平均月租为</w:t>
      </w:r>
      <w:bookmarkEnd w:id="47"/>
      <w:bookmarkEnd w:id="48"/>
      <w:r>
        <w:rPr>
          <w:rFonts w:ascii="华文仿宋" w:eastAsia="华文仿宋" w:hAnsi="华文仿宋" w:hint="eastAsia"/>
          <w:sz w:val="32"/>
          <w:szCs w:val="32"/>
        </w:rPr>
        <w:t>516.3元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</w:p>
    <w:p w:rsidR="00DE16E2" w:rsidRDefault="009370C2">
      <w:pPr>
        <w:spacing w:line="360" w:lineRule="auto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/>
          <w:noProof/>
          <w:sz w:val="32"/>
          <w:szCs w:val="32"/>
        </w:rPr>
        <w:drawing>
          <wp:inline distT="0" distB="0" distL="0" distR="0">
            <wp:extent cx="5276850" cy="2638425"/>
            <wp:effectExtent l="0" t="0" r="0" b="0"/>
            <wp:docPr id="26" name="图片 8" descr="Q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8" descr="Q9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6E2" w:rsidRDefault="009370C2">
      <w:pPr>
        <w:spacing w:line="360" w:lineRule="auto"/>
        <w:ind w:firstLineChars="200" w:firstLine="640"/>
        <w:jc w:val="center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图6广州车主对居民小区停车现状评价</w:t>
      </w:r>
    </w:p>
    <w:p w:rsidR="00DE16E2" w:rsidRDefault="009370C2">
      <w:pPr>
        <w:spacing w:line="360" w:lineRule="auto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/>
          <w:noProof/>
          <w:sz w:val="32"/>
          <w:szCs w:val="32"/>
        </w:rPr>
        <w:lastRenderedPageBreak/>
        <w:drawing>
          <wp:inline distT="0" distB="0" distL="0" distR="0">
            <wp:extent cx="5274310" cy="2637155"/>
            <wp:effectExtent l="19050" t="0" r="2540" b="0"/>
            <wp:docPr id="4" name="图片 2" descr="未标题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未标题-1.png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6E2" w:rsidRDefault="009370C2">
      <w:pPr>
        <w:spacing w:line="360" w:lineRule="auto"/>
        <w:ind w:firstLineChars="200" w:firstLine="640"/>
        <w:jc w:val="center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图7 广州小区平均月租分布</w:t>
      </w:r>
    </w:p>
    <w:p w:rsidR="00DE16E2" w:rsidRDefault="009370C2">
      <w:pPr>
        <w:pStyle w:val="3"/>
        <w:numPr>
          <w:ilvl w:val="0"/>
          <w:numId w:val="2"/>
        </w:numPr>
        <w:spacing w:line="360" w:lineRule="auto"/>
        <w:rPr>
          <w:rFonts w:ascii="华文仿宋" w:eastAsia="华文仿宋" w:hAnsi="华文仿宋"/>
        </w:rPr>
      </w:pPr>
      <w:bookmarkStart w:id="49" w:name="_Toc456087687"/>
      <w:r>
        <w:rPr>
          <w:rFonts w:ascii="华文仿宋" w:eastAsia="华文仿宋" w:hAnsi="华文仿宋" w:hint="eastAsia"/>
        </w:rPr>
        <w:t>68.8%小区停车费上涨，月租平均上涨117元</w:t>
      </w:r>
      <w:bookmarkEnd w:id="49"/>
    </w:p>
    <w:p w:rsidR="00DE16E2" w:rsidRDefault="009370C2">
      <w:pPr>
        <w:spacing w:line="360" w:lineRule="auto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2015年8月，广州放开小区停车收费价格。调查显示，截至调查结束时，68.8%的车主表示小区停车费用上涨，31.5%表示小区临时停车费和月租均上涨，16.5%表示小区仅上涨了临时停车费，20.7%表示小区仅上涨了月租。</w:t>
      </w:r>
    </w:p>
    <w:p w:rsidR="00DE16E2" w:rsidRDefault="009370C2">
      <w:pPr>
        <w:spacing w:line="360" w:lineRule="auto"/>
        <w:ind w:firstLineChars="200" w:firstLine="640"/>
        <w:rPr>
          <w:rFonts w:ascii="华文仿宋" w:eastAsia="华文仿宋" w:hAnsi="华文仿宋"/>
          <w:sz w:val="32"/>
          <w:szCs w:val="32"/>
        </w:rPr>
      </w:pPr>
      <w:bookmarkStart w:id="50" w:name="OLE_LINK67"/>
      <w:bookmarkStart w:id="51" w:name="OLE_LINK68"/>
      <w:bookmarkStart w:id="52" w:name="OLE_LINK3"/>
      <w:bookmarkStart w:id="53" w:name="OLE_LINK4"/>
      <w:r>
        <w:rPr>
          <w:rFonts w:ascii="华文仿宋" w:eastAsia="华文仿宋" w:hAnsi="华文仿宋" w:hint="eastAsia"/>
          <w:sz w:val="32"/>
          <w:szCs w:val="32"/>
        </w:rPr>
        <w:t>上涨幅度方面，</w:t>
      </w:r>
      <w:bookmarkStart w:id="54" w:name="OLE_LINK180"/>
      <w:bookmarkStart w:id="55" w:name="OLE_LINK179"/>
      <w:r>
        <w:rPr>
          <w:rFonts w:ascii="华文仿宋" w:eastAsia="华文仿宋" w:hAnsi="华文仿宋" w:hint="eastAsia"/>
          <w:sz w:val="32"/>
          <w:szCs w:val="32"/>
        </w:rPr>
        <w:t>临时停车费</w:t>
      </w:r>
      <w:bookmarkEnd w:id="54"/>
      <w:bookmarkEnd w:id="55"/>
      <w:r>
        <w:rPr>
          <w:rFonts w:ascii="华文仿宋" w:eastAsia="华文仿宋" w:hAnsi="华文仿宋" w:hint="eastAsia"/>
          <w:sz w:val="32"/>
          <w:szCs w:val="32"/>
        </w:rPr>
        <w:t>平均上涨了1.2元/小时，上涨比例为23.5%；月租平均上涨了117元/月，上涨比例为29.3%。</w:t>
      </w:r>
    </w:p>
    <w:p w:rsidR="00DE16E2" w:rsidRDefault="009370C2">
      <w:pPr>
        <w:spacing w:line="360" w:lineRule="auto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 w:hint="eastAsia"/>
          <w:b/>
          <w:sz w:val="32"/>
          <w:szCs w:val="32"/>
        </w:rPr>
        <w:t>政策背景：</w:t>
      </w:r>
    </w:p>
    <w:p w:rsidR="00DE16E2" w:rsidRDefault="009370C2">
      <w:pPr>
        <w:spacing w:line="360" w:lineRule="auto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2014年，《国家发展改革委关于放开部分服务价格意见的通知》发布,规定对已具备竞争条件的住宅小区停车服务,各省、自治区、直辖市价格主管部门应抓紧履行相关程序,放开价格。</w:t>
      </w:r>
      <w:bookmarkEnd w:id="50"/>
      <w:bookmarkEnd w:id="51"/>
    </w:p>
    <w:p w:rsidR="00DE16E2" w:rsidRDefault="009370C2">
      <w:pPr>
        <w:spacing w:line="360" w:lineRule="auto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lastRenderedPageBreak/>
        <w:t>《通知》发出后不久，国家</w:t>
      </w:r>
      <w:proofErr w:type="gramStart"/>
      <w:r>
        <w:rPr>
          <w:rFonts w:ascii="华文仿宋" w:eastAsia="华文仿宋" w:hAnsi="华文仿宋" w:hint="eastAsia"/>
          <w:sz w:val="32"/>
          <w:szCs w:val="32"/>
        </w:rPr>
        <w:t>发改委价格</w:t>
      </w:r>
      <w:proofErr w:type="gramEnd"/>
      <w:r>
        <w:rPr>
          <w:rFonts w:ascii="华文仿宋" w:eastAsia="华文仿宋" w:hAnsi="华文仿宋" w:hint="eastAsia"/>
          <w:sz w:val="32"/>
          <w:szCs w:val="32"/>
        </w:rPr>
        <w:t>司有关负责人对媒体表示，“有业主委员会的小区，才具备放开的条件”，“停车费由业主委员会定价”。</w:t>
      </w:r>
    </w:p>
    <w:p w:rsidR="00DE16E2" w:rsidRDefault="009370C2">
      <w:pPr>
        <w:spacing w:line="360" w:lineRule="auto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2015年，</w:t>
      </w:r>
      <w:proofErr w:type="gramStart"/>
      <w:r>
        <w:rPr>
          <w:rFonts w:ascii="华文仿宋" w:eastAsia="华文仿宋" w:hAnsi="华文仿宋" w:hint="eastAsia"/>
          <w:sz w:val="32"/>
          <w:szCs w:val="32"/>
        </w:rPr>
        <w:t>广东省发改委</w:t>
      </w:r>
      <w:proofErr w:type="gramEnd"/>
      <w:r>
        <w:rPr>
          <w:rFonts w:ascii="华文仿宋" w:eastAsia="华文仿宋" w:hAnsi="华文仿宋" w:hint="eastAsia"/>
          <w:sz w:val="32"/>
          <w:szCs w:val="32"/>
        </w:rPr>
        <w:t>发布《关于放开住宅小区、商业配套、露天停车场停车保管服务收费等有关问题的通知》(粤</w:t>
      </w:r>
      <w:proofErr w:type="gramStart"/>
      <w:r>
        <w:rPr>
          <w:rFonts w:ascii="华文仿宋" w:eastAsia="华文仿宋" w:hAnsi="华文仿宋" w:hint="eastAsia"/>
          <w:sz w:val="32"/>
          <w:szCs w:val="32"/>
        </w:rPr>
        <w:t>发改价格</w:t>
      </w:r>
      <w:proofErr w:type="gramEnd"/>
      <w:r>
        <w:rPr>
          <w:rFonts w:ascii="华文仿宋" w:eastAsia="华文仿宋" w:hAnsi="华文仿宋" w:hint="eastAsia"/>
          <w:sz w:val="32"/>
          <w:szCs w:val="32"/>
        </w:rPr>
        <w:t>〔2015〕483号</w:t>
      </w:r>
      <w:r>
        <w:rPr>
          <w:rStyle w:val="a9"/>
          <w:rFonts w:ascii="华文仿宋" w:eastAsia="华文仿宋" w:hAnsi="华文仿宋"/>
          <w:sz w:val="32"/>
          <w:szCs w:val="32"/>
        </w:rPr>
        <w:footnoteReference w:id="2"/>
      </w:r>
      <w:r>
        <w:rPr>
          <w:rFonts w:ascii="华文仿宋" w:eastAsia="华文仿宋" w:hAnsi="华文仿宋" w:hint="eastAsia"/>
          <w:sz w:val="32"/>
          <w:szCs w:val="32"/>
        </w:rPr>
        <w:t>),其中关于放开小区停车收费价格及事后监管的规定,与</w:t>
      </w:r>
      <w:proofErr w:type="gramStart"/>
      <w:r>
        <w:rPr>
          <w:rFonts w:ascii="华文仿宋" w:eastAsia="华文仿宋" w:hAnsi="华文仿宋" w:hint="eastAsia"/>
          <w:sz w:val="32"/>
          <w:szCs w:val="32"/>
        </w:rPr>
        <w:t>国家发改委</w:t>
      </w:r>
      <w:proofErr w:type="gramEnd"/>
      <w:r>
        <w:rPr>
          <w:rFonts w:ascii="华文仿宋" w:eastAsia="华文仿宋" w:hAnsi="华文仿宋" w:hint="eastAsia"/>
          <w:sz w:val="32"/>
          <w:szCs w:val="32"/>
        </w:rPr>
        <w:t>通知一致,但补充了下述条款:物业服务行业主管部门，要建立健全物业服务企业经营行为规范,拓宽业主协商渠道,大力培育业主自治组织,提高业主话语权,指导监督物业服务企业的经营服务活动,积极维护物业服务企业和业主的合法权益。</w:t>
      </w:r>
    </w:p>
    <w:bookmarkEnd w:id="52"/>
    <w:bookmarkEnd w:id="53"/>
    <w:p w:rsidR="00DE16E2" w:rsidRDefault="009370C2">
      <w:pPr>
        <w:spacing w:line="360" w:lineRule="auto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另一方面，《物权法》和《价格法》中缺乏对开发商和</w:t>
      </w:r>
      <w:proofErr w:type="gramStart"/>
      <w:r>
        <w:rPr>
          <w:rFonts w:ascii="华文仿宋" w:eastAsia="华文仿宋" w:hAnsi="华文仿宋" w:hint="eastAsia"/>
          <w:sz w:val="32"/>
          <w:szCs w:val="32"/>
        </w:rPr>
        <w:t>物管</w:t>
      </w:r>
      <w:proofErr w:type="gramEnd"/>
      <w:r>
        <w:rPr>
          <w:rFonts w:ascii="华文仿宋" w:eastAsia="华文仿宋" w:hAnsi="华文仿宋" w:hint="eastAsia"/>
          <w:sz w:val="32"/>
          <w:szCs w:val="32"/>
        </w:rPr>
        <w:t>方相应行为的规范，</w:t>
      </w:r>
      <w:bookmarkStart w:id="56" w:name="OLE_LINK132"/>
      <w:bookmarkStart w:id="57" w:name="OLE_LINK131"/>
      <w:r>
        <w:rPr>
          <w:rFonts w:ascii="华文仿宋" w:eastAsia="华文仿宋" w:hAnsi="华文仿宋" w:hint="eastAsia"/>
          <w:sz w:val="32"/>
          <w:szCs w:val="32"/>
        </w:rPr>
        <w:t>小区停车价格上涨在目前环境下很难受到约束</w:t>
      </w:r>
      <w:bookmarkEnd w:id="56"/>
      <w:bookmarkEnd w:id="57"/>
      <w:r>
        <w:rPr>
          <w:rFonts w:ascii="华文仿宋" w:eastAsia="华文仿宋" w:hAnsi="华文仿宋" w:hint="eastAsia"/>
          <w:sz w:val="32"/>
          <w:szCs w:val="32"/>
        </w:rPr>
        <w:t>。</w:t>
      </w:r>
    </w:p>
    <w:p w:rsidR="00DE16E2" w:rsidRDefault="009370C2">
      <w:pPr>
        <w:pStyle w:val="3"/>
        <w:numPr>
          <w:ilvl w:val="0"/>
          <w:numId w:val="2"/>
        </w:numPr>
        <w:spacing w:line="360" w:lineRule="auto"/>
        <w:rPr>
          <w:rFonts w:ascii="华文仿宋" w:eastAsia="华文仿宋" w:hAnsi="华文仿宋"/>
        </w:rPr>
      </w:pPr>
      <w:bookmarkStart w:id="58" w:name="_Toc454038606"/>
      <w:bookmarkStart w:id="59" w:name="_Toc456087688"/>
      <w:r>
        <w:rPr>
          <w:rFonts w:ascii="华文仿宋" w:eastAsia="华文仿宋" w:hAnsi="华文仿宋" w:hint="eastAsia"/>
        </w:rPr>
        <w:t>车主人均月停车费用891.4元，停车</w:t>
      </w:r>
      <w:bookmarkStart w:id="60" w:name="_Toc452565140"/>
      <w:r>
        <w:rPr>
          <w:rFonts w:ascii="华文仿宋" w:eastAsia="华文仿宋" w:hAnsi="华文仿宋" w:hint="eastAsia"/>
        </w:rPr>
        <w:t>服务业</w:t>
      </w:r>
      <w:bookmarkEnd w:id="60"/>
      <w:r>
        <w:rPr>
          <w:rFonts w:ascii="华文仿宋" w:eastAsia="华文仿宋" w:hAnsi="华文仿宋" w:hint="eastAsia"/>
        </w:rPr>
        <w:t>年产值</w:t>
      </w:r>
      <w:bookmarkEnd w:id="58"/>
      <w:r>
        <w:rPr>
          <w:rFonts w:ascii="华文仿宋" w:eastAsia="华文仿宋" w:hAnsi="华文仿宋" w:hint="eastAsia"/>
        </w:rPr>
        <w:t>达250亿元</w:t>
      </w:r>
      <w:bookmarkEnd w:id="59"/>
    </w:p>
    <w:p w:rsidR="00DE16E2" w:rsidRDefault="009370C2">
      <w:pPr>
        <w:spacing w:line="360" w:lineRule="auto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停车产业属于服务业，产值估算通常参照营业收入确定。营业收入则通过车主人均停车费用与汽车保有量的乘积进行估算。</w:t>
      </w:r>
    </w:p>
    <w:p w:rsidR="00DE16E2" w:rsidRDefault="009370C2">
      <w:pPr>
        <w:spacing w:line="360" w:lineRule="auto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计算公式为：</w:t>
      </w:r>
    </w:p>
    <w:p w:rsidR="00DE16E2" w:rsidRDefault="009370C2">
      <w:pPr>
        <w:spacing w:line="360" w:lineRule="auto"/>
        <w:ind w:firstLineChars="200" w:firstLine="640"/>
        <w:rPr>
          <w:rFonts w:ascii="华文楷体" w:eastAsia="华文楷体" w:hAnsi="华文楷体"/>
          <w:sz w:val="32"/>
          <w:szCs w:val="32"/>
        </w:rPr>
      </w:pPr>
      <w:r>
        <w:rPr>
          <w:rFonts w:ascii="华文楷体" w:eastAsia="华文楷体" w:hAnsi="华文楷体" w:hint="eastAsia"/>
          <w:sz w:val="32"/>
          <w:szCs w:val="32"/>
        </w:rPr>
        <w:lastRenderedPageBreak/>
        <w:t>车主人均停车费用*汽车保有量=营业收入</w:t>
      </w:r>
    </w:p>
    <w:p w:rsidR="00DE16E2" w:rsidRDefault="009370C2">
      <w:pPr>
        <w:spacing w:line="360" w:lineRule="auto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根据2016年3月现代社评院对广州车主的随机抽样电话访问，广州车主人均停车费用为891.4元/月,停车费中位数为750元/月。另</w:t>
      </w:r>
      <w:bookmarkStart w:id="61" w:name="OLE_LINK5"/>
      <w:bookmarkStart w:id="62" w:name="OLE_LINK6"/>
      <w:r>
        <w:rPr>
          <w:rFonts w:ascii="华文仿宋" w:eastAsia="华文仿宋" w:hAnsi="华文仿宋" w:hint="eastAsia"/>
          <w:sz w:val="32"/>
          <w:szCs w:val="32"/>
        </w:rPr>
        <w:t>据</w:t>
      </w:r>
      <w:bookmarkStart w:id="63" w:name="OLE_LINK11"/>
      <w:bookmarkStart w:id="64" w:name="OLE_LINK12"/>
      <w:bookmarkStart w:id="65" w:name="OLE_LINK13"/>
      <w:r>
        <w:rPr>
          <w:rFonts w:ascii="华文仿宋" w:eastAsia="华文仿宋" w:hAnsi="华文仿宋" w:hint="eastAsia"/>
          <w:sz w:val="32"/>
          <w:szCs w:val="32"/>
        </w:rPr>
        <w:t>《信息时报》报道，截至2015年，广州汽车保有量约为233.8万辆</w:t>
      </w:r>
      <w:bookmarkEnd w:id="63"/>
      <w:bookmarkEnd w:id="64"/>
      <w:bookmarkEnd w:id="65"/>
      <w:r>
        <w:rPr>
          <w:rFonts w:ascii="华文仿宋" w:eastAsia="华文仿宋" w:hAnsi="华文仿宋" w:hint="eastAsia"/>
          <w:sz w:val="32"/>
          <w:szCs w:val="32"/>
        </w:rPr>
        <w:t>。据此估算</w:t>
      </w:r>
      <w:bookmarkEnd w:id="61"/>
      <w:bookmarkEnd w:id="62"/>
      <w:r>
        <w:rPr>
          <w:rFonts w:ascii="华文仿宋" w:eastAsia="华文仿宋" w:hAnsi="华文仿宋" w:hint="eastAsia"/>
          <w:sz w:val="32"/>
          <w:szCs w:val="32"/>
        </w:rPr>
        <w:t>，广州2015年停车产业年营业收入约为250.1亿元人民币。</w:t>
      </w:r>
    </w:p>
    <w:p w:rsidR="00DE16E2" w:rsidRDefault="009370C2">
      <w:pPr>
        <w:spacing w:line="360" w:lineRule="auto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计算公式：</w:t>
      </w:r>
    </w:p>
    <w:p w:rsidR="00DE16E2" w:rsidRDefault="009370C2">
      <w:pPr>
        <w:spacing w:line="360" w:lineRule="auto"/>
        <w:ind w:firstLineChars="200" w:firstLine="640"/>
        <w:rPr>
          <w:rFonts w:ascii="华文楷体" w:eastAsia="华文楷体" w:hAnsi="华文楷体"/>
          <w:sz w:val="32"/>
          <w:szCs w:val="32"/>
        </w:rPr>
      </w:pPr>
      <w:r>
        <w:rPr>
          <w:rFonts w:ascii="华文楷体" w:eastAsia="华文楷体" w:hAnsi="华文楷体" w:hint="eastAsia"/>
          <w:sz w:val="32"/>
          <w:szCs w:val="32"/>
        </w:rPr>
        <w:t>891.4（元）*12（月）*233.8（万辆）= 250.1亿元</w:t>
      </w:r>
    </w:p>
    <w:p w:rsidR="00DE16E2" w:rsidRDefault="009370C2">
      <w:pPr>
        <w:spacing w:line="360" w:lineRule="auto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noProof/>
          <w:sz w:val="32"/>
          <w:szCs w:val="32"/>
        </w:rPr>
        <w:drawing>
          <wp:inline distT="0" distB="0" distL="0" distR="0">
            <wp:extent cx="5274310" cy="2641600"/>
            <wp:effectExtent l="19050" t="0" r="2540" b="0"/>
            <wp:docPr id="11" name="图片 2" descr="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 descr="5.png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4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6E2" w:rsidRDefault="009370C2">
      <w:pPr>
        <w:spacing w:line="360" w:lineRule="auto"/>
        <w:ind w:firstLineChars="200" w:firstLine="640"/>
        <w:jc w:val="center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图8广州车主每月停车花费分布图</w:t>
      </w:r>
    </w:p>
    <w:p w:rsidR="00DE16E2" w:rsidRDefault="009370C2">
      <w:pPr>
        <w:pStyle w:val="2"/>
        <w:numPr>
          <w:ilvl w:val="0"/>
          <w:numId w:val="1"/>
        </w:numPr>
        <w:spacing w:line="360" w:lineRule="auto"/>
        <w:rPr>
          <w:rFonts w:ascii="黑体" w:eastAsia="黑体" w:hAnsi="黑体"/>
        </w:rPr>
      </w:pPr>
      <w:bookmarkStart w:id="66" w:name="_Toc454038598"/>
      <w:bookmarkStart w:id="67" w:name="_Toc452565137"/>
      <w:bookmarkStart w:id="68" w:name="OLE_LINK8"/>
      <w:bookmarkStart w:id="69" w:name="OLE_LINK7"/>
      <w:bookmarkStart w:id="70" w:name="_Toc456087689"/>
      <w:bookmarkStart w:id="71" w:name="_Toc454038607"/>
      <w:r>
        <w:rPr>
          <w:rFonts w:ascii="黑体" w:eastAsia="黑体" w:hAnsi="黑体" w:hint="eastAsia"/>
        </w:rPr>
        <w:t>静态交通规划</w:t>
      </w:r>
      <w:bookmarkEnd w:id="66"/>
      <w:bookmarkEnd w:id="67"/>
      <w:bookmarkEnd w:id="68"/>
      <w:bookmarkEnd w:id="69"/>
      <w:r>
        <w:rPr>
          <w:rFonts w:ascii="黑体" w:eastAsia="黑体" w:hAnsi="黑体" w:hint="eastAsia"/>
        </w:rPr>
        <w:t>与车位配建政策</w:t>
      </w:r>
      <w:bookmarkEnd w:id="70"/>
    </w:p>
    <w:p w:rsidR="00DE16E2" w:rsidRDefault="009370C2">
      <w:pPr>
        <w:spacing w:line="360" w:lineRule="auto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/>
          <w:sz w:val="32"/>
          <w:szCs w:val="32"/>
        </w:rPr>
        <w:t>广州</w:t>
      </w:r>
      <w:r>
        <w:rPr>
          <w:rFonts w:ascii="华文仿宋" w:eastAsia="华文仿宋" w:hAnsi="华文仿宋" w:hint="eastAsia"/>
          <w:sz w:val="32"/>
          <w:szCs w:val="32"/>
        </w:rPr>
        <w:t>至今未公布城市静态交通规划，但相关政府部门均有相关动作。</w:t>
      </w:r>
    </w:p>
    <w:p w:rsidR="00DE16E2" w:rsidRDefault="009370C2">
      <w:pPr>
        <w:spacing w:line="360" w:lineRule="auto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今年7月初，广州市交委公开招标停车管理政策研究项目，为制定《广州市停车场建设和管理规定》地方性法规提</w:t>
      </w:r>
      <w:r>
        <w:rPr>
          <w:rFonts w:ascii="华文仿宋" w:eastAsia="华文仿宋" w:hAnsi="华文仿宋" w:hint="eastAsia"/>
          <w:sz w:val="32"/>
          <w:szCs w:val="32"/>
        </w:rPr>
        <w:lastRenderedPageBreak/>
        <w:t>供决策参考。</w:t>
      </w:r>
    </w:p>
    <w:p w:rsidR="00DE16E2" w:rsidRDefault="009370C2">
      <w:pPr>
        <w:spacing w:line="360" w:lineRule="auto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今年5月份，广州</w:t>
      </w:r>
      <w:r>
        <w:rPr>
          <w:rFonts w:ascii="华文仿宋" w:eastAsia="华文仿宋" w:hAnsi="华文仿宋"/>
          <w:sz w:val="32"/>
          <w:szCs w:val="32"/>
        </w:rPr>
        <w:t>市国土规划委员</w:t>
      </w:r>
      <w:r>
        <w:rPr>
          <w:rFonts w:ascii="华文仿宋" w:eastAsia="华文仿宋" w:hAnsi="华文仿宋" w:hint="eastAsia"/>
          <w:sz w:val="32"/>
          <w:szCs w:val="32"/>
        </w:rPr>
        <w:t>发布《</w:t>
      </w:r>
      <w:r>
        <w:rPr>
          <w:rFonts w:ascii="华文仿宋" w:eastAsia="华文仿宋" w:hAnsi="华文仿宋"/>
          <w:sz w:val="32"/>
          <w:szCs w:val="32"/>
        </w:rPr>
        <w:t>广州市公共停车场控制性详细规划</w:t>
      </w:r>
      <w:r>
        <w:rPr>
          <w:rFonts w:ascii="华文仿宋" w:eastAsia="华文仿宋" w:hAnsi="华文仿宋" w:hint="eastAsia"/>
          <w:sz w:val="32"/>
          <w:szCs w:val="32"/>
        </w:rPr>
        <w:t>》</w:t>
      </w:r>
      <w:r>
        <w:rPr>
          <w:rFonts w:ascii="华文仿宋" w:eastAsia="华文仿宋" w:hAnsi="华文仿宋"/>
          <w:sz w:val="32"/>
          <w:szCs w:val="32"/>
        </w:rPr>
        <w:t>政府采购公告，</w:t>
      </w:r>
      <w:r>
        <w:rPr>
          <w:rFonts w:ascii="华文仿宋" w:eastAsia="华文仿宋" w:hAnsi="华文仿宋" w:hint="eastAsia"/>
          <w:sz w:val="32"/>
          <w:szCs w:val="32"/>
        </w:rPr>
        <w:t>对</w:t>
      </w:r>
      <w:r>
        <w:rPr>
          <w:rFonts w:ascii="华文仿宋" w:eastAsia="华文仿宋" w:hAnsi="华文仿宋"/>
          <w:sz w:val="32"/>
          <w:szCs w:val="32"/>
        </w:rPr>
        <w:t>广州中远期公共停车场的规划进行提前设计</w:t>
      </w:r>
      <w:r>
        <w:rPr>
          <w:rFonts w:ascii="华文仿宋" w:eastAsia="华文仿宋" w:hAnsi="华文仿宋" w:hint="eastAsia"/>
          <w:sz w:val="32"/>
          <w:szCs w:val="32"/>
        </w:rPr>
        <w:t>，</w:t>
      </w:r>
      <w:r>
        <w:rPr>
          <w:rFonts w:ascii="华文仿宋" w:eastAsia="华文仿宋" w:hAnsi="华文仿宋"/>
          <w:sz w:val="32"/>
          <w:szCs w:val="32"/>
        </w:rPr>
        <w:t>规划研究年限为2016-2030年。</w:t>
      </w:r>
    </w:p>
    <w:p w:rsidR="00DE16E2" w:rsidRDefault="009370C2">
      <w:pPr>
        <w:spacing w:line="360" w:lineRule="auto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此外，有消息证实</w:t>
      </w:r>
      <w:proofErr w:type="gramStart"/>
      <w:r>
        <w:rPr>
          <w:rFonts w:ascii="华文仿宋" w:eastAsia="华文仿宋" w:hAnsi="华文仿宋" w:hint="eastAsia"/>
          <w:sz w:val="32"/>
          <w:szCs w:val="32"/>
        </w:rPr>
        <w:t>广州发改委</w:t>
      </w:r>
      <w:proofErr w:type="gramEnd"/>
      <w:r>
        <w:rPr>
          <w:rFonts w:ascii="华文仿宋" w:eastAsia="华文仿宋" w:hAnsi="华文仿宋" w:hint="eastAsia"/>
          <w:sz w:val="32"/>
          <w:szCs w:val="32"/>
        </w:rPr>
        <w:t>关于加快停车设施发展的文件也在内部征求意见中。</w:t>
      </w:r>
    </w:p>
    <w:p w:rsidR="00DE16E2" w:rsidRDefault="009370C2">
      <w:pPr>
        <w:spacing w:line="360" w:lineRule="auto"/>
        <w:ind w:firstLineChars="50" w:firstLine="16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 xml:space="preserve">   广州市涉及停车管理的政府机构包括市交通委员会、公安局、规划局</w:t>
      </w:r>
      <w:proofErr w:type="gramStart"/>
      <w:r>
        <w:rPr>
          <w:rFonts w:ascii="华文仿宋" w:eastAsia="华文仿宋" w:hAnsi="华文仿宋" w:hint="eastAsia"/>
          <w:sz w:val="32"/>
          <w:szCs w:val="32"/>
        </w:rPr>
        <w:t>和发改委</w:t>
      </w:r>
      <w:proofErr w:type="gramEnd"/>
      <w:r>
        <w:rPr>
          <w:rFonts w:ascii="华文仿宋" w:eastAsia="华文仿宋" w:hAnsi="华文仿宋" w:hint="eastAsia"/>
          <w:sz w:val="32"/>
          <w:szCs w:val="32"/>
        </w:rPr>
        <w:t>等多个部门。2010年广州市交通运输研究所发布</w:t>
      </w:r>
      <w:bookmarkStart w:id="72" w:name="OLE_LINK263"/>
      <w:bookmarkStart w:id="73" w:name="OLE_LINK262"/>
      <w:r>
        <w:rPr>
          <w:rFonts w:ascii="华文仿宋" w:eastAsia="华文仿宋" w:hAnsi="华文仿宋" w:hint="eastAsia"/>
          <w:sz w:val="32"/>
          <w:szCs w:val="32"/>
        </w:rPr>
        <w:t>《广州市“十二五”时期综合交通体系建设规划》</w:t>
      </w:r>
      <w:bookmarkEnd w:id="72"/>
      <w:bookmarkEnd w:id="73"/>
      <w:r>
        <w:rPr>
          <w:rFonts w:ascii="华文仿宋" w:eastAsia="华文仿宋" w:hAnsi="华文仿宋" w:hint="eastAsia"/>
          <w:sz w:val="32"/>
          <w:szCs w:val="32"/>
        </w:rPr>
        <w:t>,计划2015年主城区停车供需比为1:1.8，年均新增停泊位5万个以上。但截至2015年，广州在册泊位为66万个，5年间停车位仅增加10万个（截至2009年广州停车位为56.09万个）。</w:t>
      </w:r>
    </w:p>
    <w:p w:rsidR="00DE16E2" w:rsidRDefault="009370C2">
      <w:pPr>
        <w:spacing w:line="360" w:lineRule="auto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广州对住宅停车位的配建标准，按《广州市城乡规划技术规定（试行）》执行，最近一次修订是在2015年10月19日，由广州市政府常务会议审议通过。其中，属于城市更新改造项目的，每100平方米的住宅建筑面积应当配建1.0至1.8个停车位。</w:t>
      </w:r>
    </w:p>
    <w:p w:rsidR="00DE16E2" w:rsidRDefault="009370C2">
      <w:pPr>
        <w:spacing w:line="360" w:lineRule="auto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其他建筑的车位配建标准，仍是</w:t>
      </w:r>
      <w:r>
        <w:rPr>
          <w:rFonts w:ascii="华文仿宋" w:eastAsia="华文仿宋" w:hAnsi="华文仿宋"/>
          <w:sz w:val="32"/>
          <w:szCs w:val="32"/>
        </w:rPr>
        <w:t>2007年</w:t>
      </w:r>
      <w:r>
        <w:rPr>
          <w:rFonts w:ascii="华文仿宋" w:eastAsia="华文仿宋" w:hAnsi="华文仿宋" w:hint="eastAsia"/>
          <w:sz w:val="32"/>
          <w:szCs w:val="32"/>
        </w:rPr>
        <w:t>修订的</w:t>
      </w:r>
      <w:r>
        <w:rPr>
          <w:rFonts w:ascii="华文仿宋" w:eastAsia="华文仿宋" w:hAnsi="华文仿宋"/>
          <w:sz w:val="32"/>
          <w:szCs w:val="32"/>
        </w:rPr>
        <w:t>《广州市建筑物的停车配建指标研究》</w:t>
      </w:r>
      <w:r>
        <w:rPr>
          <w:rFonts w:ascii="华文仿宋" w:eastAsia="华文仿宋" w:hAnsi="华文仿宋" w:hint="eastAsia"/>
          <w:sz w:val="32"/>
          <w:szCs w:val="32"/>
        </w:rPr>
        <w:t>，由</w:t>
      </w:r>
      <w:r>
        <w:rPr>
          <w:rFonts w:ascii="华文仿宋" w:eastAsia="华文仿宋" w:hAnsi="华文仿宋"/>
          <w:sz w:val="32"/>
          <w:szCs w:val="32"/>
        </w:rPr>
        <w:t>市规划局</w:t>
      </w:r>
      <w:r>
        <w:rPr>
          <w:rFonts w:ascii="华文仿宋" w:eastAsia="华文仿宋" w:hAnsi="华文仿宋" w:hint="eastAsia"/>
          <w:sz w:val="32"/>
          <w:szCs w:val="32"/>
        </w:rPr>
        <w:t>完成。主要内容包括：</w:t>
      </w:r>
    </w:p>
    <w:p w:rsidR="00DE16E2" w:rsidRDefault="009370C2">
      <w:pPr>
        <w:spacing w:line="360" w:lineRule="auto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1.</w:t>
      </w:r>
      <w:r>
        <w:rPr>
          <w:rFonts w:ascii="华文仿宋" w:eastAsia="华文仿宋" w:hAnsi="华文仿宋"/>
          <w:sz w:val="32"/>
          <w:szCs w:val="32"/>
        </w:rPr>
        <w:t>商场、配套商业设施类，A区每100平方米配建0.5~0.6</w:t>
      </w:r>
      <w:r>
        <w:rPr>
          <w:rFonts w:ascii="华文仿宋" w:eastAsia="华文仿宋" w:hAnsi="华文仿宋"/>
          <w:sz w:val="32"/>
          <w:szCs w:val="32"/>
        </w:rPr>
        <w:lastRenderedPageBreak/>
        <w:t>个机动车停车位、B区每100平方米配建不低于0.8个机动车停车位</w:t>
      </w:r>
      <w:r>
        <w:rPr>
          <w:rFonts w:ascii="华文仿宋" w:eastAsia="华文仿宋" w:hAnsi="华文仿宋" w:hint="eastAsia"/>
          <w:sz w:val="32"/>
          <w:szCs w:val="32"/>
        </w:rPr>
        <w:t>。</w:t>
      </w:r>
    </w:p>
    <w:p w:rsidR="00DE16E2" w:rsidRDefault="009370C2">
      <w:pPr>
        <w:spacing w:line="360" w:lineRule="auto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2.</w:t>
      </w:r>
      <w:r>
        <w:rPr>
          <w:rFonts w:ascii="华文仿宋" w:eastAsia="华文仿宋" w:hAnsi="华文仿宋"/>
          <w:sz w:val="32"/>
          <w:szCs w:val="32"/>
        </w:rPr>
        <w:t>批发交易市场类，A区每100平方米配建0.8~1.2个机动车停车位、B区每100平方米配建不低于1.5个机动车停车位</w:t>
      </w:r>
      <w:r>
        <w:rPr>
          <w:rFonts w:ascii="华文仿宋" w:eastAsia="华文仿宋" w:hAnsi="华文仿宋" w:hint="eastAsia"/>
          <w:sz w:val="32"/>
          <w:szCs w:val="32"/>
        </w:rPr>
        <w:t>。</w:t>
      </w:r>
    </w:p>
    <w:p w:rsidR="00DE16E2" w:rsidRDefault="009370C2">
      <w:pPr>
        <w:spacing w:line="360" w:lineRule="auto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3.</w:t>
      </w:r>
      <w:r>
        <w:rPr>
          <w:rFonts w:ascii="华文仿宋" w:eastAsia="华文仿宋" w:hAnsi="华文仿宋"/>
          <w:sz w:val="32"/>
          <w:szCs w:val="32"/>
        </w:rPr>
        <w:t>大型仓储式超市类，A区每100平方米配建1.0~1.5个机动车停车位、B区每100平方米配建不低于2.5个机动车停车位</w:t>
      </w:r>
      <w:r>
        <w:rPr>
          <w:rFonts w:ascii="华文仿宋" w:eastAsia="华文仿宋" w:hAnsi="华文仿宋" w:hint="eastAsia"/>
          <w:sz w:val="32"/>
          <w:szCs w:val="32"/>
        </w:rPr>
        <w:t>。</w:t>
      </w:r>
    </w:p>
    <w:p w:rsidR="00DE16E2" w:rsidRDefault="009370C2">
      <w:pPr>
        <w:spacing w:line="360" w:lineRule="auto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4.</w:t>
      </w:r>
      <w:r>
        <w:rPr>
          <w:rFonts w:ascii="华文仿宋" w:eastAsia="华文仿宋" w:hAnsi="华文仿宋"/>
          <w:sz w:val="32"/>
          <w:szCs w:val="32"/>
        </w:rPr>
        <w:t>独立餐饮、娱乐设施类，A区每100平方米配建1.0~1.5个机动车停车位、B区每100平方米配建不低于2.5个机动车停车位</w:t>
      </w:r>
      <w:r>
        <w:rPr>
          <w:rFonts w:ascii="华文仿宋" w:eastAsia="华文仿宋" w:hAnsi="华文仿宋" w:hint="eastAsia"/>
          <w:sz w:val="32"/>
          <w:szCs w:val="32"/>
        </w:rPr>
        <w:t>。</w:t>
      </w:r>
    </w:p>
    <w:p w:rsidR="00DE16E2" w:rsidRDefault="009370C2">
      <w:pPr>
        <w:pStyle w:val="2"/>
        <w:numPr>
          <w:ilvl w:val="0"/>
          <w:numId w:val="1"/>
        </w:numPr>
        <w:spacing w:line="360" w:lineRule="auto"/>
        <w:rPr>
          <w:rFonts w:ascii="黑体" w:eastAsia="黑体" w:hAnsi="黑体"/>
        </w:rPr>
      </w:pPr>
      <w:bookmarkStart w:id="74" w:name="_Toc456087690"/>
      <w:r>
        <w:rPr>
          <w:rFonts w:ascii="黑体" w:eastAsia="黑体" w:hAnsi="黑体" w:hint="eastAsia"/>
        </w:rPr>
        <w:t>政策措施</w:t>
      </w:r>
      <w:bookmarkEnd w:id="71"/>
      <w:r>
        <w:rPr>
          <w:rFonts w:ascii="黑体" w:eastAsia="黑体" w:hAnsi="黑体" w:hint="eastAsia"/>
        </w:rPr>
        <w:t>及各方观点</w:t>
      </w:r>
      <w:bookmarkEnd w:id="74"/>
    </w:p>
    <w:p w:rsidR="00DE16E2" w:rsidRDefault="009370C2">
      <w:pPr>
        <w:pStyle w:val="3"/>
        <w:numPr>
          <w:ilvl w:val="0"/>
          <w:numId w:val="3"/>
        </w:numPr>
        <w:spacing w:line="360" w:lineRule="auto"/>
        <w:rPr>
          <w:rFonts w:ascii="华文仿宋" w:eastAsia="华文仿宋" w:hAnsi="华文仿宋"/>
        </w:rPr>
      </w:pPr>
      <w:bookmarkStart w:id="75" w:name="OLE_LINK49"/>
      <w:bookmarkStart w:id="76" w:name="OLE_LINK47"/>
      <w:bookmarkStart w:id="77" w:name="_Toc452565138"/>
      <w:bookmarkStart w:id="78" w:name="_Toc454038608"/>
      <w:bookmarkStart w:id="79" w:name="_Toc456087691"/>
      <w:r>
        <w:rPr>
          <w:rFonts w:ascii="华文仿宋" w:eastAsia="华文仿宋" w:hAnsi="华文仿宋" w:hint="eastAsia"/>
        </w:rPr>
        <w:t>专项债券融资175亿元</w:t>
      </w:r>
      <w:bookmarkEnd w:id="75"/>
      <w:bookmarkEnd w:id="76"/>
      <w:r>
        <w:rPr>
          <w:rFonts w:ascii="华文仿宋" w:eastAsia="华文仿宋" w:hAnsi="华文仿宋" w:hint="eastAsia"/>
        </w:rPr>
        <w:t>拟建60万停车位</w:t>
      </w:r>
      <w:bookmarkEnd w:id="77"/>
      <w:bookmarkEnd w:id="78"/>
      <w:bookmarkEnd w:id="79"/>
    </w:p>
    <w:p w:rsidR="00DE16E2" w:rsidRDefault="009370C2">
      <w:pPr>
        <w:spacing w:line="360" w:lineRule="auto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/>
          <w:sz w:val="32"/>
          <w:szCs w:val="32"/>
        </w:rPr>
        <w:t>2016</w:t>
      </w:r>
      <w:r>
        <w:rPr>
          <w:rFonts w:ascii="华文仿宋" w:eastAsia="华文仿宋" w:hAnsi="华文仿宋" w:hint="eastAsia"/>
          <w:sz w:val="32"/>
          <w:szCs w:val="32"/>
        </w:rPr>
        <w:t>年</w:t>
      </w:r>
      <w:r>
        <w:rPr>
          <w:rFonts w:ascii="华文仿宋" w:eastAsia="华文仿宋" w:hAnsi="华文仿宋"/>
          <w:sz w:val="32"/>
          <w:szCs w:val="32"/>
        </w:rPr>
        <w:t>02</w:t>
      </w:r>
      <w:r>
        <w:rPr>
          <w:rFonts w:ascii="华文仿宋" w:eastAsia="华文仿宋" w:hAnsi="华文仿宋" w:hint="eastAsia"/>
          <w:sz w:val="32"/>
          <w:szCs w:val="32"/>
        </w:rPr>
        <w:t>月</w:t>
      </w:r>
      <w:r>
        <w:rPr>
          <w:rFonts w:ascii="华文仿宋" w:eastAsia="华文仿宋" w:hAnsi="华文仿宋"/>
          <w:sz w:val="32"/>
          <w:szCs w:val="32"/>
        </w:rPr>
        <w:t>24</w:t>
      </w:r>
      <w:r>
        <w:rPr>
          <w:rFonts w:ascii="华文仿宋" w:eastAsia="华文仿宋" w:hAnsi="华文仿宋" w:hint="eastAsia"/>
          <w:sz w:val="32"/>
          <w:szCs w:val="32"/>
        </w:rPr>
        <w:t>日，</w:t>
      </w:r>
      <w:proofErr w:type="gramStart"/>
      <w:r>
        <w:rPr>
          <w:rFonts w:ascii="华文仿宋" w:eastAsia="华文仿宋" w:hAnsi="华文仿宋" w:hint="eastAsia"/>
          <w:sz w:val="32"/>
          <w:szCs w:val="32"/>
        </w:rPr>
        <w:t>广州市发改委</w:t>
      </w:r>
      <w:proofErr w:type="gramEnd"/>
      <w:r>
        <w:rPr>
          <w:rFonts w:ascii="华文仿宋" w:eastAsia="华文仿宋" w:hAnsi="华文仿宋" w:hint="eastAsia"/>
          <w:sz w:val="32"/>
          <w:szCs w:val="32"/>
        </w:rPr>
        <w:t>网站发布消息，</w:t>
      </w:r>
      <w:proofErr w:type="gramStart"/>
      <w:r>
        <w:rPr>
          <w:rFonts w:ascii="华文仿宋" w:eastAsia="华文仿宋" w:hAnsi="华文仿宋" w:hint="eastAsia"/>
          <w:sz w:val="32"/>
          <w:szCs w:val="32"/>
        </w:rPr>
        <w:t>国家发改委</w:t>
      </w:r>
      <w:proofErr w:type="gramEnd"/>
      <w:r>
        <w:rPr>
          <w:rFonts w:ascii="华文仿宋" w:eastAsia="华文仿宋" w:hAnsi="华文仿宋" w:hint="eastAsia"/>
          <w:sz w:val="32"/>
          <w:szCs w:val="32"/>
        </w:rPr>
        <w:t>已核准广州地铁集团、城投集团、广州港集团和广州金控集团，发行四支停车场专项债券，合计175亿元，占全国已核准同类债券的近四成。未来,广州市停车场建设企业将借助债券市场融资, 在“十三五”期间</w:t>
      </w:r>
      <w:proofErr w:type="gramStart"/>
      <w:r>
        <w:rPr>
          <w:rFonts w:ascii="华文仿宋" w:eastAsia="华文仿宋" w:hAnsi="华文仿宋" w:hint="eastAsia"/>
          <w:sz w:val="32"/>
          <w:szCs w:val="32"/>
        </w:rPr>
        <w:t>建设约</w:t>
      </w:r>
      <w:proofErr w:type="gramEnd"/>
      <w:r>
        <w:rPr>
          <w:rFonts w:ascii="华文仿宋" w:eastAsia="华文仿宋" w:hAnsi="华文仿宋" w:hint="eastAsia"/>
          <w:sz w:val="32"/>
          <w:szCs w:val="32"/>
        </w:rPr>
        <w:t>60万个停车位，缓解停车难问题，同时有望抑制小区停车位价格上涨。</w:t>
      </w:r>
      <w:bookmarkStart w:id="80" w:name="OLE_LINK33"/>
      <w:bookmarkStart w:id="81" w:name="OLE_LINK34"/>
    </w:p>
    <w:bookmarkEnd w:id="80"/>
    <w:bookmarkEnd w:id="81"/>
    <w:p w:rsidR="00DE16E2" w:rsidRDefault="009370C2">
      <w:pPr>
        <w:spacing w:line="360" w:lineRule="auto"/>
        <w:ind w:firstLineChars="200" w:firstLine="640"/>
      </w:pPr>
      <w:r>
        <w:rPr>
          <w:rFonts w:ascii="华文仿宋" w:eastAsia="华文仿宋" w:hAnsi="华文仿宋" w:hint="eastAsia"/>
          <w:sz w:val="32"/>
          <w:szCs w:val="32"/>
        </w:rPr>
        <w:t>但广州市政协委员曹志伟认为，即使新建60万个车位，也不足以弥补广州目前的停车缺口，所以仅有四大国企投资</w:t>
      </w:r>
      <w:r>
        <w:rPr>
          <w:rFonts w:ascii="华文仿宋" w:eastAsia="华文仿宋" w:hAnsi="华文仿宋" w:hint="eastAsia"/>
          <w:sz w:val="32"/>
          <w:szCs w:val="32"/>
        </w:rPr>
        <w:lastRenderedPageBreak/>
        <w:t>是不足够的，必须引入更多的社会资本参与投资停车场建设与经营，用市场化手段解决停车难。曹志伟认为，要让私企更愿意进入停车产业，广州停车场建设用地就必须</w:t>
      </w:r>
      <w:proofErr w:type="gramStart"/>
      <w:r>
        <w:rPr>
          <w:rFonts w:ascii="华文仿宋" w:eastAsia="华文仿宋" w:hAnsi="华文仿宋" w:hint="eastAsia"/>
          <w:sz w:val="32"/>
          <w:szCs w:val="32"/>
        </w:rPr>
        <w:t>跟住宅</w:t>
      </w:r>
      <w:proofErr w:type="gramEnd"/>
      <w:r>
        <w:rPr>
          <w:rFonts w:ascii="华文仿宋" w:eastAsia="华文仿宋" w:hAnsi="华文仿宋" w:hint="eastAsia"/>
          <w:sz w:val="32"/>
          <w:szCs w:val="32"/>
        </w:rPr>
        <w:t>用地一样，进行公开拍卖，甚至允许私企进入企业专项债券领域。</w:t>
      </w:r>
      <w:r>
        <w:rPr>
          <w:rFonts w:hint="eastAsia"/>
        </w:rPr>
        <w:t xml:space="preserve"> </w:t>
      </w:r>
    </w:p>
    <w:p w:rsidR="00DE16E2" w:rsidRDefault="009370C2">
      <w:pPr>
        <w:pStyle w:val="3"/>
        <w:numPr>
          <w:ilvl w:val="0"/>
          <w:numId w:val="3"/>
        </w:numPr>
        <w:spacing w:line="360" w:lineRule="auto"/>
        <w:rPr>
          <w:rFonts w:ascii="华文仿宋" w:eastAsia="华文仿宋" w:hAnsi="华文仿宋"/>
        </w:rPr>
      </w:pPr>
      <w:bookmarkStart w:id="82" w:name="_Toc456087692"/>
      <w:bookmarkStart w:id="83" w:name="_Toc454038609"/>
      <w:bookmarkEnd w:id="11"/>
      <w:r>
        <w:rPr>
          <w:rFonts w:ascii="华文仿宋" w:eastAsia="华文仿宋" w:hAnsi="华文仿宋" w:hint="eastAsia"/>
        </w:rPr>
        <w:t>立体停车规模测算</w:t>
      </w:r>
      <w:bookmarkEnd w:id="82"/>
      <w:bookmarkEnd w:id="83"/>
    </w:p>
    <w:p w:rsidR="00DE16E2" w:rsidRDefault="009370C2">
      <w:pPr>
        <w:spacing w:line="360" w:lineRule="auto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2014年3月广州市交委发布数据，截至2013年11月，广州市在册登记的经营性停车位有64.5万个，其中</w:t>
      </w:r>
      <w:bookmarkStart w:id="84" w:name="OLE_LINK245"/>
      <w:bookmarkStart w:id="85" w:name="OLE_LINK244"/>
      <w:r>
        <w:rPr>
          <w:rFonts w:ascii="华文仿宋" w:eastAsia="华文仿宋" w:hAnsi="华文仿宋" w:hint="eastAsia"/>
          <w:sz w:val="32"/>
          <w:szCs w:val="32"/>
        </w:rPr>
        <w:t>商业类停车位15.7万个，住宅类停车位32万个，公共类停车位8.2万个，医院、学校、景点等公共设施类停车位</w:t>
      </w:r>
      <w:bookmarkEnd w:id="84"/>
      <w:bookmarkEnd w:id="85"/>
      <w:r>
        <w:rPr>
          <w:rFonts w:ascii="华文仿宋" w:eastAsia="华文仿宋" w:hAnsi="华文仿宋" w:hint="eastAsia"/>
          <w:sz w:val="32"/>
          <w:szCs w:val="32"/>
        </w:rPr>
        <w:t>5.1万个，路内停车位3.5万个。</w:t>
      </w:r>
    </w:p>
    <w:p w:rsidR="00DE16E2" w:rsidRDefault="009370C2">
      <w:pPr>
        <w:spacing w:line="360" w:lineRule="auto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目前立体停车主要有两种形式，一是简易双层钢结构停车库，二是垂直升降式立体车库。相同的占地面积，简易双层钢结构停车库能增加一倍的停车位，垂直升降式立体车库能增加24倍停车位（平均每个车位只需1平米占地面积）。</w:t>
      </w:r>
    </w:p>
    <w:p w:rsidR="00DE16E2" w:rsidRDefault="009370C2">
      <w:pPr>
        <w:spacing w:line="360" w:lineRule="auto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立体停车行业相关专家表示，简易双层钢结构停车位的建设投资额约为3万元/</w:t>
      </w:r>
      <w:proofErr w:type="gramStart"/>
      <w:r>
        <w:rPr>
          <w:rFonts w:ascii="华文仿宋" w:eastAsia="华文仿宋" w:hAnsi="华文仿宋" w:hint="eastAsia"/>
          <w:sz w:val="32"/>
          <w:szCs w:val="32"/>
        </w:rPr>
        <w:t>个</w:t>
      </w:r>
      <w:proofErr w:type="gramEnd"/>
      <w:r>
        <w:rPr>
          <w:rFonts w:ascii="华文仿宋" w:eastAsia="华文仿宋" w:hAnsi="华文仿宋" w:hint="eastAsia"/>
          <w:sz w:val="32"/>
          <w:szCs w:val="32"/>
        </w:rPr>
        <w:t>，垂直升降式立体车位则达到10万元左右。若将广州现有非路内停车位(商业类停车位、住宅类停车位、公共类停车位、医院、学校、景点等公共设施类停车位)的61万个车位改建为简易双层钢结构停车位，理论上将增加61万停车位，总共达到122万，带动投资366亿。</w:t>
      </w:r>
    </w:p>
    <w:p w:rsidR="00DE16E2" w:rsidRDefault="009370C2">
      <w:pPr>
        <w:spacing w:line="360" w:lineRule="auto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lastRenderedPageBreak/>
        <w:t>若把现有车位的十分之一改建为垂直升降式立体停车库，即可在现有停车用地基础上，通过技术改造建成152万个立体车位，带动1520亿投资。</w:t>
      </w:r>
    </w:p>
    <w:p w:rsidR="00DE16E2" w:rsidRDefault="009370C2">
      <w:pPr>
        <w:pStyle w:val="2"/>
        <w:numPr>
          <w:ilvl w:val="0"/>
          <w:numId w:val="1"/>
        </w:numPr>
        <w:spacing w:line="360" w:lineRule="auto"/>
        <w:rPr>
          <w:rFonts w:ascii="黑体" w:eastAsia="黑体" w:hAnsi="黑体"/>
        </w:rPr>
      </w:pPr>
      <w:bookmarkStart w:id="86" w:name="_Toc452565142"/>
      <w:bookmarkStart w:id="87" w:name="_Toc454038610"/>
      <w:bookmarkStart w:id="88" w:name="_Toc456087693"/>
      <w:r>
        <w:rPr>
          <w:rFonts w:ascii="黑体" w:eastAsia="黑体" w:hAnsi="黑体" w:hint="eastAsia"/>
        </w:rPr>
        <w:t>新能源汽车与充电</w:t>
      </w:r>
      <w:proofErr w:type="gramStart"/>
      <w:r>
        <w:rPr>
          <w:rFonts w:ascii="黑体" w:eastAsia="黑体" w:hAnsi="黑体" w:hint="eastAsia"/>
        </w:rPr>
        <w:t>桩市场</w:t>
      </w:r>
      <w:proofErr w:type="gramEnd"/>
      <w:r>
        <w:rPr>
          <w:rFonts w:ascii="黑体" w:eastAsia="黑体" w:hAnsi="黑体" w:hint="eastAsia"/>
        </w:rPr>
        <w:t>规模</w:t>
      </w:r>
      <w:bookmarkEnd w:id="86"/>
      <w:bookmarkEnd w:id="87"/>
      <w:bookmarkEnd w:id="88"/>
    </w:p>
    <w:p w:rsidR="00DE16E2" w:rsidRDefault="009370C2">
      <w:pPr>
        <w:pStyle w:val="3"/>
        <w:numPr>
          <w:ilvl w:val="0"/>
          <w:numId w:val="4"/>
        </w:numPr>
        <w:spacing w:line="360" w:lineRule="auto"/>
        <w:rPr>
          <w:rFonts w:ascii="华文仿宋" w:eastAsia="华文仿宋" w:hAnsi="华文仿宋"/>
        </w:rPr>
      </w:pPr>
      <w:bookmarkStart w:id="89" w:name="_Toc456087694"/>
      <w:bookmarkStart w:id="90" w:name="OLE_LINK82"/>
      <w:bookmarkStart w:id="91" w:name="OLE_LINK83"/>
      <w:r>
        <w:rPr>
          <w:rFonts w:ascii="华文仿宋" w:eastAsia="华文仿宋" w:hAnsi="华文仿宋" w:hint="eastAsia"/>
        </w:rPr>
        <w:t>47.8%潜在消费者考虑购买新能源汽车</w:t>
      </w:r>
      <w:bookmarkEnd w:id="89"/>
    </w:p>
    <w:p w:rsidR="00DE16E2" w:rsidRDefault="009370C2">
      <w:pPr>
        <w:spacing w:line="360" w:lineRule="auto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自2014年开始，中国新能源汽车在政策扶持下，产销量迅速进入井喷期。</w:t>
      </w:r>
    </w:p>
    <w:p w:rsidR="00DE16E2" w:rsidRDefault="009370C2">
      <w:pPr>
        <w:spacing w:line="360" w:lineRule="auto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据中国汽车工业协会数据统计，2013年中国新能源汽车销量仅为17642辆，2014年达到74763辆，同比增长了328.8%，2015年为331092辆，同比增长342.9%。可以预计，新能源汽车未来几年将持续高增长态势，充电</w:t>
      </w:r>
      <w:proofErr w:type="gramStart"/>
      <w:r>
        <w:rPr>
          <w:rFonts w:ascii="华文仿宋" w:eastAsia="华文仿宋" w:hAnsi="华文仿宋" w:hint="eastAsia"/>
          <w:sz w:val="32"/>
          <w:szCs w:val="32"/>
        </w:rPr>
        <w:t>桩产业</w:t>
      </w:r>
      <w:proofErr w:type="gramEnd"/>
      <w:r>
        <w:rPr>
          <w:rFonts w:ascii="华文仿宋" w:eastAsia="华文仿宋" w:hAnsi="华文仿宋" w:hint="eastAsia"/>
          <w:sz w:val="32"/>
          <w:szCs w:val="32"/>
        </w:rPr>
        <w:t>也必将水涨船高。</w:t>
      </w:r>
    </w:p>
    <w:p w:rsidR="00DE16E2" w:rsidRDefault="009370C2">
      <w:pPr>
        <w:spacing w:line="360" w:lineRule="auto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/>
          <w:noProof/>
          <w:sz w:val="32"/>
          <w:szCs w:val="32"/>
        </w:rPr>
        <w:drawing>
          <wp:inline distT="0" distB="0" distL="0" distR="0">
            <wp:extent cx="5274310" cy="2748280"/>
            <wp:effectExtent l="19050" t="0" r="2540" b="0"/>
            <wp:docPr id="2" name="图片 13" descr="Rpl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3" descr="Rplot.png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4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6E2" w:rsidRDefault="009370C2">
      <w:pPr>
        <w:spacing w:line="360" w:lineRule="auto"/>
        <w:jc w:val="center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图9 2011-2015年中国新能源汽车销量情况</w:t>
      </w:r>
    </w:p>
    <w:p w:rsidR="00DE16E2" w:rsidRDefault="009370C2">
      <w:pPr>
        <w:spacing w:line="360" w:lineRule="auto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数据来源: 汽车工业协会数据统计</w:t>
      </w:r>
    </w:p>
    <w:bookmarkEnd w:id="90"/>
    <w:bookmarkEnd w:id="91"/>
    <w:p w:rsidR="00DE16E2" w:rsidRDefault="009370C2">
      <w:pPr>
        <w:spacing w:line="360" w:lineRule="auto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lastRenderedPageBreak/>
        <w:t>随着广州新能源汽车鼓励政策出台及基础设施建设提速，预计未来广州新能源汽车销量增长速度将会明显提升。</w:t>
      </w:r>
      <w:bookmarkStart w:id="92" w:name="OLE_LINK175"/>
      <w:bookmarkStart w:id="93" w:name="OLE_LINK176"/>
      <w:r>
        <w:rPr>
          <w:rFonts w:ascii="华文仿宋" w:eastAsia="华文仿宋" w:hAnsi="华文仿宋" w:hint="eastAsia"/>
          <w:sz w:val="32"/>
          <w:szCs w:val="32"/>
        </w:rPr>
        <w:t>据媒体报道，广州2015年新能源汽车新增</w:t>
      </w:r>
      <w:proofErr w:type="gramStart"/>
      <w:r>
        <w:rPr>
          <w:rFonts w:ascii="华文仿宋" w:eastAsia="华文仿宋" w:hAnsi="华文仿宋" w:hint="eastAsia"/>
          <w:sz w:val="32"/>
          <w:szCs w:val="32"/>
        </w:rPr>
        <w:t>上牌量8000多辆</w:t>
      </w:r>
      <w:proofErr w:type="gramEnd"/>
      <w:r>
        <w:rPr>
          <w:rFonts w:ascii="华文仿宋" w:eastAsia="华文仿宋" w:hAnsi="华文仿宋" w:hint="eastAsia"/>
          <w:sz w:val="32"/>
          <w:szCs w:val="32"/>
        </w:rPr>
        <w:t>，，总</w:t>
      </w:r>
      <w:proofErr w:type="gramStart"/>
      <w:r>
        <w:rPr>
          <w:rFonts w:ascii="华文仿宋" w:eastAsia="华文仿宋" w:hAnsi="华文仿宋" w:hint="eastAsia"/>
          <w:sz w:val="32"/>
          <w:szCs w:val="32"/>
        </w:rPr>
        <w:t>上牌量累计</w:t>
      </w:r>
      <w:proofErr w:type="gramEnd"/>
      <w:r>
        <w:rPr>
          <w:rFonts w:ascii="华文仿宋" w:eastAsia="华文仿宋" w:hAnsi="华文仿宋" w:hint="eastAsia"/>
          <w:sz w:val="32"/>
          <w:szCs w:val="32"/>
        </w:rPr>
        <w:t>达12000辆。</w:t>
      </w:r>
    </w:p>
    <w:bookmarkEnd w:id="92"/>
    <w:bookmarkEnd w:id="93"/>
    <w:p w:rsidR="00DE16E2" w:rsidRDefault="009370C2">
      <w:pPr>
        <w:spacing w:line="360" w:lineRule="auto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按近两年全国新能源汽车约300%的增速估算，2016、2017两年间，广州新能源汽车销量将新增16万辆左右。按平均每辆车售价15万元估算，市场规模将达240亿元。</w:t>
      </w:r>
    </w:p>
    <w:p w:rsidR="00DE16E2" w:rsidRDefault="009370C2">
      <w:pPr>
        <w:spacing w:line="360" w:lineRule="auto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计算公式：2016年销量+2017年销量</w:t>
      </w:r>
    </w:p>
    <w:p w:rsidR="00DE16E2" w:rsidRDefault="009370C2">
      <w:pPr>
        <w:spacing w:line="360" w:lineRule="auto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  <w:u w:val="single"/>
        </w:rPr>
        <w:t>8000*（1+300%）</w:t>
      </w:r>
      <w:r>
        <w:rPr>
          <w:rFonts w:ascii="华文仿宋" w:eastAsia="华文仿宋" w:hAnsi="华文仿宋" w:hint="eastAsia"/>
          <w:sz w:val="32"/>
          <w:szCs w:val="32"/>
        </w:rPr>
        <w:t>+</w:t>
      </w:r>
      <w:bookmarkStart w:id="94" w:name="OLE_LINK190"/>
      <w:bookmarkStart w:id="95" w:name="OLE_LINK191"/>
      <w:r>
        <w:rPr>
          <w:rFonts w:ascii="华文仿宋" w:eastAsia="华文仿宋" w:hAnsi="华文仿宋" w:hint="eastAsia"/>
          <w:sz w:val="32"/>
          <w:szCs w:val="32"/>
          <w:u w:val="single"/>
        </w:rPr>
        <w:t>（8000*（1+300%）</w:t>
      </w:r>
      <w:bookmarkEnd w:id="94"/>
      <w:bookmarkEnd w:id="95"/>
      <w:r>
        <w:rPr>
          <w:rFonts w:ascii="华文仿宋" w:eastAsia="华文仿宋" w:hAnsi="华文仿宋" w:hint="eastAsia"/>
          <w:sz w:val="32"/>
          <w:szCs w:val="32"/>
          <w:u w:val="single"/>
        </w:rPr>
        <w:t>）*（1+300%）</w:t>
      </w:r>
      <w:r>
        <w:rPr>
          <w:rFonts w:ascii="华文仿宋" w:eastAsia="华文仿宋" w:hAnsi="华文仿宋" w:hint="eastAsia"/>
          <w:sz w:val="32"/>
          <w:szCs w:val="32"/>
        </w:rPr>
        <w:t>=16万</w:t>
      </w:r>
    </w:p>
    <w:p w:rsidR="00DE16E2" w:rsidRDefault="009370C2">
      <w:pPr>
        <w:spacing w:line="360" w:lineRule="auto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调查发现，新能源汽车的潜在市场规模远远不止于此。现代社评院对广州居民的电话访问显示，30.4%的常住居民未来两年有买车或换车计划，其中有47.8%考虑购买新能源汽车。</w:t>
      </w:r>
    </w:p>
    <w:p w:rsidR="00DE16E2" w:rsidRDefault="009370C2">
      <w:pPr>
        <w:spacing w:line="360" w:lineRule="auto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事实上，新能源汽车能否真正如期发展，充电桩无疑是核心要素。现代社评院的调查证实，广州有购车意向居民不考虑新能源汽车的原因，70.5%表示充电桩覆盖网点少，26.9%表示续航能力差，23.1%表示对新能源汽车不了解，17.9%表示车型少，17.9%认为新能源汽车质量比普通汽车差，16.7%表示性价比低，其他占42.3%。</w:t>
      </w:r>
    </w:p>
    <w:p w:rsidR="00DE16E2" w:rsidRDefault="009370C2">
      <w:pPr>
        <w:spacing w:line="360" w:lineRule="auto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/>
          <w:noProof/>
          <w:sz w:val="32"/>
          <w:szCs w:val="32"/>
        </w:rPr>
        <w:lastRenderedPageBreak/>
        <w:drawing>
          <wp:inline distT="0" distB="0" distL="0" distR="0">
            <wp:extent cx="5274310" cy="2618740"/>
            <wp:effectExtent l="0" t="0" r="2540" b="0"/>
            <wp:docPr id="27" name="图片 4" descr="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4" descr="90.png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18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6E2" w:rsidRDefault="009370C2">
      <w:pPr>
        <w:spacing w:line="360" w:lineRule="auto"/>
        <w:jc w:val="center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图10广州有购车意向居民不考虑新能源汽车的原因</w:t>
      </w:r>
    </w:p>
    <w:p w:rsidR="00DE16E2" w:rsidRDefault="009370C2">
      <w:pPr>
        <w:pStyle w:val="3"/>
        <w:numPr>
          <w:ilvl w:val="0"/>
          <w:numId w:val="4"/>
        </w:numPr>
        <w:spacing w:line="360" w:lineRule="auto"/>
        <w:rPr>
          <w:rFonts w:ascii="华文仿宋" w:eastAsia="华文仿宋" w:hAnsi="华文仿宋"/>
        </w:rPr>
      </w:pPr>
      <w:bookmarkStart w:id="96" w:name="_Toc454038612"/>
      <w:bookmarkStart w:id="97" w:name="_Toc455934483"/>
      <w:bookmarkStart w:id="98" w:name="_Toc456087695"/>
      <w:bookmarkStart w:id="99" w:name="OLE_LINK110"/>
      <w:bookmarkStart w:id="100" w:name="OLE_LINK129"/>
      <w:bookmarkStart w:id="101" w:name="OLE_LINK130"/>
      <w:r>
        <w:rPr>
          <w:rFonts w:ascii="华文仿宋" w:eastAsia="华文仿宋" w:hAnsi="华文仿宋" w:hint="eastAsia"/>
        </w:rPr>
        <w:t>充电桩网点建设落后于北京上海</w:t>
      </w:r>
      <w:bookmarkEnd w:id="96"/>
      <w:bookmarkEnd w:id="97"/>
      <w:bookmarkEnd w:id="98"/>
    </w:p>
    <w:p w:rsidR="00DE16E2" w:rsidRDefault="009370C2">
      <w:pPr>
        <w:spacing w:line="360" w:lineRule="auto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广州市</w:t>
      </w:r>
      <w:proofErr w:type="gramStart"/>
      <w:r>
        <w:rPr>
          <w:rFonts w:ascii="华文仿宋" w:eastAsia="华文仿宋" w:hAnsi="华文仿宋" w:hint="eastAsia"/>
          <w:sz w:val="32"/>
          <w:szCs w:val="32"/>
        </w:rPr>
        <w:t>工信委的</w:t>
      </w:r>
      <w:proofErr w:type="gramEnd"/>
      <w:r>
        <w:rPr>
          <w:rFonts w:ascii="华文仿宋" w:eastAsia="华文仿宋" w:hAnsi="华文仿宋" w:hint="eastAsia"/>
          <w:sz w:val="32"/>
          <w:szCs w:val="32"/>
        </w:rPr>
        <w:t>数据显示，按规划，广州到2015年实现1万辆新能源车的目标，需要匹配约9900个充电桩。但截至2015年上半年广州全市实际建成1500多个，距离预定目标相去甚远。</w:t>
      </w:r>
    </w:p>
    <w:p w:rsidR="00DE16E2" w:rsidRDefault="009370C2">
      <w:pPr>
        <w:spacing w:line="360" w:lineRule="auto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北京的建</w:t>
      </w:r>
      <w:proofErr w:type="gramStart"/>
      <w:r>
        <w:rPr>
          <w:rFonts w:ascii="华文仿宋" w:eastAsia="华文仿宋" w:hAnsi="华文仿宋" w:hint="eastAsia"/>
          <w:sz w:val="32"/>
          <w:szCs w:val="32"/>
        </w:rPr>
        <w:t>桩速度</w:t>
      </w:r>
      <w:proofErr w:type="gramEnd"/>
      <w:r>
        <w:rPr>
          <w:rFonts w:ascii="华文仿宋" w:eastAsia="华文仿宋" w:hAnsi="华文仿宋" w:hint="eastAsia"/>
          <w:sz w:val="32"/>
          <w:szCs w:val="32"/>
        </w:rPr>
        <w:t>明显更快。据北京市科委新能源与新材料处长许心超介绍，截至2015年年底，北京累计推广新能源汽车3.59万辆,累计建成8300根充电桩及</w:t>
      </w:r>
      <w:proofErr w:type="gramStart"/>
      <w:r>
        <w:rPr>
          <w:rFonts w:ascii="华文仿宋" w:eastAsia="华文仿宋" w:hAnsi="华文仿宋" w:hint="eastAsia"/>
          <w:sz w:val="32"/>
          <w:szCs w:val="32"/>
        </w:rPr>
        <w:t>5座充换电站</w:t>
      </w:r>
      <w:proofErr w:type="gramEnd"/>
      <w:r>
        <w:rPr>
          <w:rFonts w:ascii="华文仿宋" w:eastAsia="华文仿宋" w:hAnsi="华文仿宋" w:hint="eastAsia"/>
          <w:sz w:val="32"/>
          <w:szCs w:val="32"/>
        </w:rPr>
        <w:t>。</w:t>
      </w:r>
    </w:p>
    <w:p w:rsidR="00DE16E2" w:rsidRDefault="009370C2">
      <w:pPr>
        <w:spacing w:line="360" w:lineRule="auto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上海同样比较快。上海市新能源汽车推进办的数据显示，2015年上海新能源汽车累计推广应用4.42万辆。上海市交通委员会的统计数据显示,截至2015年5月底，上海共有充电桩7496个。</w:t>
      </w:r>
    </w:p>
    <w:bookmarkEnd w:id="99"/>
    <w:bookmarkEnd w:id="100"/>
    <w:bookmarkEnd w:id="101"/>
    <w:p w:rsidR="00DE16E2" w:rsidRDefault="009370C2">
      <w:pPr>
        <w:spacing w:line="360" w:lineRule="auto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2015年6月，广州市发布《广州市推进电动汽车充换电</w:t>
      </w:r>
      <w:r>
        <w:rPr>
          <w:rFonts w:ascii="华文仿宋" w:eastAsia="华文仿宋" w:hAnsi="华文仿宋" w:hint="eastAsia"/>
          <w:sz w:val="32"/>
          <w:szCs w:val="32"/>
        </w:rPr>
        <w:lastRenderedPageBreak/>
        <w:t>设施建设与管理暂行办法》（以下简称《办法》），明确要求各类停车场均需配建充电桩，新建住宅小区、社会停车场,需按不低于规划停车位数18%的比例建设或预留充电设施(接口);新建的商务、商场、酒店等商业服务设施，配建比例不低于18%；已建和在建住宅小区、社会停车场、商务、商场、酒店等商业服务设施,结合实际需求条件建设充电设施;公共机构内部停车场，按不少于规划停车位数10%的比例设置电动汽车停车位，配置充电桩。</w:t>
      </w:r>
    </w:p>
    <w:p w:rsidR="00DE16E2" w:rsidRDefault="009370C2">
      <w:pPr>
        <w:spacing w:line="360" w:lineRule="auto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《办法》规定，广州市充电设施项目补贴范围包括充电设施地面构筑物、充电桩（机）等充电设备及其接入上级电源的相关配套电设施，不含土地费用。广州市财政给予（不含土地费用）30%的财政补贴，不超过各类补贴上限。</w:t>
      </w:r>
    </w:p>
    <w:p w:rsidR="00DE16E2" w:rsidRDefault="009370C2">
      <w:pPr>
        <w:spacing w:line="360" w:lineRule="auto"/>
        <w:ind w:firstLineChars="150" w:firstLine="48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假设已有车位和新建车位统一按18%的配建比例测算，十三五期间广州充电桩数量将达到22.4万个（124.5万个*18%）。如果按充电</w:t>
      </w:r>
      <w:proofErr w:type="gramStart"/>
      <w:r>
        <w:rPr>
          <w:rFonts w:ascii="华文仿宋" w:eastAsia="华文仿宋" w:hAnsi="华文仿宋" w:hint="eastAsia"/>
          <w:sz w:val="32"/>
          <w:szCs w:val="32"/>
        </w:rPr>
        <w:t>桩平均</w:t>
      </w:r>
      <w:proofErr w:type="gramEnd"/>
      <w:r>
        <w:rPr>
          <w:rFonts w:ascii="华文仿宋" w:eastAsia="华文仿宋" w:hAnsi="华文仿宋" w:hint="eastAsia"/>
          <w:sz w:val="32"/>
          <w:szCs w:val="32"/>
        </w:rPr>
        <w:t>投资2万元</w:t>
      </w:r>
      <w:r>
        <w:rPr>
          <w:rStyle w:val="a9"/>
          <w:rFonts w:ascii="华文仿宋" w:eastAsia="华文仿宋" w:hAnsi="华文仿宋"/>
          <w:sz w:val="32"/>
          <w:szCs w:val="32"/>
        </w:rPr>
        <w:footnoteReference w:id="3"/>
      </w:r>
      <w:r>
        <w:rPr>
          <w:rFonts w:ascii="华文仿宋" w:eastAsia="华文仿宋" w:hAnsi="华文仿宋" w:hint="eastAsia"/>
          <w:sz w:val="32"/>
          <w:szCs w:val="32"/>
        </w:rPr>
        <w:t>估算，广州充电设施的直接投资将达44.8亿，财政需补贴13.4亿元。</w:t>
      </w:r>
    </w:p>
    <w:p w:rsidR="00DE16E2" w:rsidRDefault="009370C2">
      <w:pPr>
        <w:wordWrap w:val="0"/>
        <w:spacing w:before="120" w:after="120" w:line="480" w:lineRule="auto"/>
        <w:ind w:firstLine="48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在充电服务费价格方面，截至2015年6月，</w:t>
      </w:r>
      <w:r>
        <w:rPr>
          <w:rFonts w:ascii="华文仿宋" w:eastAsia="华文仿宋" w:hAnsi="华文仿宋"/>
          <w:sz w:val="32"/>
          <w:szCs w:val="32"/>
        </w:rPr>
        <w:t>济南、佛山、北京</w:t>
      </w:r>
      <w:r>
        <w:rPr>
          <w:rFonts w:ascii="华文仿宋" w:eastAsia="华文仿宋" w:hAnsi="华文仿宋" w:hint="eastAsia"/>
          <w:sz w:val="32"/>
          <w:szCs w:val="32"/>
        </w:rPr>
        <w:t>等13省市已出台相应标准。</w:t>
      </w:r>
      <w:proofErr w:type="gramStart"/>
      <w:r>
        <w:rPr>
          <w:rFonts w:ascii="华文仿宋" w:eastAsia="华文仿宋" w:hAnsi="华文仿宋" w:hint="eastAsia"/>
          <w:sz w:val="32"/>
          <w:szCs w:val="32"/>
        </w:rPr>
        <w:t>广州市发改委</w:t>
      </w:r>
      <w:proofErr w:type="gramEnd"/>
      <w:r>
        <w:rPr>
          <w:rFonts w:ascii="华文仿宋" w:eastAsia="华文仿宋" w:hAnsi="华文仿宋" w:hint="eastAsia"/>
          <w:sz w:val="32"/>
          <w:szCs w:val="32"/>
        </w:rPr>
        <w:t>在2016年初，在对广州市城投土地开发有限公司的批复函</w:t>
      </w:r>
      <w:r>
        <w:rPr>
          <w:rStyle w:val="a9"/>
          <w:rFonts w:ascii="华文仿宋" w:eastAsia="华文仿宋" w:hAnsi="华文仿宋"/>
          <w:sz w:val="32"/>
          <w:szCs w:val="32"/>
        </w:rPr>
        <w:footnoteReference w:id="4"/>
      </w:r>
      <w:r>
        <w:rPr>
          <w:rFonts w:ascii="华文仿宋" w:eastAsia="华文仿宋" w:hAnsi="华文仿宋" w:hint="eastAsia"/>
          <w:sz w:val="32"/>
          <w:szCs w:val="32"/>
        </w:rPr>
        <w:t>中，首次核定</w:t>
      </w:r>
      <w:r>
        <w:rPr>
          <w:rFonts w:ascii="华文仿宋" w:eastAsia="华文仿宋" w:hAnsi="华文仿宋"/>
          <w:sz w:val="32"/>
          <w:szCs w:val="32"/>
        </w:rPr>
        <w:t>充电服务费上限</w:t>
      </w:r>
      <w:r>
        <w:rPr>
          <w:rFonts w:ascii="华文仿宋" w:eastAsia="华文仿宋" w:hAnsi="华文仿宋" w:hint="eastAsia"/>
          <w:sz w:val="32"/>
          <w:szCs w:val="32"/>
        </w:rPr>
        <w:t>，明确</w:t>
      </w:r>
      <w:r>
        <w:rPr>
          <w:rFonts w:ascii="华文仿宋" w:eastAsia="华文仿宋" w:hAnsi="华文仿宋"/>
          <w:sz w:val="32"/>
          <w:szCs w:val="32"/>
        </w:rPr>
        <w:t>公交车充电服务费0.8元/千瓦时,非公交车充电服务费1.2元/千瓦时</w:t>
      </w:r>
      <w:r>
        <w:rPr>
          <w:rFonts w:ascii="华文仿宋" w:eastAsia="华文仿宋" w:hAnsi="华文仿宋" w:hint="eastAsia"/>
          <w:sz w:val="32"/>
          <w:szCs w:val="32"/>
        </w:rPr>
        <w:t>，</w:t>
      </w:r>
      <w:r>
        <w:rPr>
          <w:rFonts w:ascii="华文仿宋" w:eastAsia="华文仿宋" w:hAnsi="华文仿宋"/>
          <w:sz w:val="32"/>
          <w:szCs w:val="32"/>
        </w:rPr>
        <w:t>充电期间不需</w:t>
      </w:r>
      <w:r>
        <w:rPr>
          <w:rFonts w:ascii="华文仿宋" w:eastAsia="华文仿宋" w:hAnsi="华文仿宋" w:hint="eastAsia"/>
          <w:sz w:val="32"/>
          <w:szCs w:val="32"/>
        </w:rPr>
        <w:t>另</w:t>
      </w:r>
      <w:r>
        <w:rPr>
          <w:rFonts w:ascii="华文仿宋" w:eastAsia="华文仿宋" w:hAnsi="华文仿宋"/>
          <w:sz w:val="32"/>
          <w:szCs w:val="32"/>
        </w:rPr>
        <w:t>付停车费</w:t>
      </w:r>
      <w:r>
        <w:rPr>
          <w:rFonts w:ascii="华文仿宋" w:eastAsia="华文仿宋" w:hAnsi="华文仿宋" w:hint="eastAsia"/>
          <w:sz w:val="32"/>
          <w:szCs w:val="32"/>
        </w:rPr>
        <w:t>。</w:t>
      </w:r>
      <w:r>
        <w:rPr>
          <w:rFonts w:ascii="华文仿宋" w:eastAsia="华文仿宋" w:hAnsi="华文仿宋"/>
          <w:sz w:val="32"/>
          <w:szCs w:val="32"/>
        </w:rPr>
        <w:t>但</w:t>
      </w:r>
      <w:r>
        <w:rPr>
          <w:rFonts w:ascii="华文仿宋" w:eastAsia="华文仿宋" w:hAnsi="华文仿宋"/>
          <w:sz w:val="32"/>
          <w:szCs w:val="32"/>
        </w:rPr>
        <w:lastRenderedPageBreak/>
        <w:t>此</w:t>
      </w:r>
      <w:r>
        <w:rPr>
          <w:rFonts w:ascii="华文仿宋" w:eastAsia="华文仿宋" w:hAnsi="华文仿宋" w:hint="eastAsia"/>
          <w:sz w:val="32"/>
          <w:szCs w:val="32"/>
        </w:rPr>
        <w:t>类批复函</w:t>
      </w:r>
      <w:r>
        <w:rPr>
          <w:rFonts w:ascii="华文仿宋" w:eastAsia="华文仿宋" w:hAnsi="华文仿宋"/>
          <w:sz w:val="32"/>
          <w:szCs w:val="32"/>
        </w:rPr>
        <w:t>仅</w:t>
      </w:r>
      <w:r>
        <w:rPr>
          <w:rFonts w:ascii="华文仿宋" w:eastAsia="华文仿宋" w:hAnsi="华文仿宋" w:hint="eastAsia"/>
          <w:sz w:val="32"/>
          <w:szCs w:val="32"/>
        </w:rPr>
        <w:t>对提出申请的机构有效，还没有公开实施。</w:t>
      </w:r>
    </w:p>
    <w:p w:rsidR="00DE16E2" w:rsidRDefault="009370C2">
      <w:pPr>
        <w:spacing w:line="360" w:lineRule="auto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2016年5月份，</w:t>
      </w:r>
      <w:proofErr w:type="gramStart"/>
      <w:r>
        <w:rPr>
          <w:rFonts w:ascii="华文仿宋" w:eastAsia="华文仿宋" w:hAnsi="华文仿宋" w:hint="eastAsia"/>
          <w:sz w:val="32"/>
          <w:szCs w:val="32"/>
        </w:rPr>
        <w:t>广州市发改委</w:t>
      </w:r>
      <w:proofErr w:type="gramEnd"/>
      <w:r>
        <w:rPr>
          <w:rFonts w:ascii="华文仿宋" w:eastAsia="华文仿宋" w:hAnsi="华文仿宋" w:hint="eastAsia"/>
          <w:sz w:val="32"/>
          <w:szCs w:val="32"/>
        </w:rPr>
        <w:t>与广东省静态交通协会联合组织研讨会，主要充电桩运营企业和部分新能源汽车企业参会，研讨充电服务费价格标准及补贴政策。广州市</w:t>
      </w:r>
      <w:proofErr w:type="gramStart"/>
      <w:r>
        <w:rPr>
          <w:rFonts w:ascii="华文仿宋" w:eastAsia="华文仿宋" w:hAnsi="华文仿宋" w:hint="eastAsia"/>
          <w:sz w:val="32"/>
          <w:szCs w:val="32"/>
        </w:rPr>
        <w:t>工信委也</w:t>
      </w:r>
      <w:proofErr w:type="gramEnd"/>
      <w:r>
        <w:rPr>
          <w:rFonts w:ascii="华文仿宋" w:eastAsia="华文仿宋" w:hAnsi="华文仿宋" w:hint="eastAsia"/>
          <w:sz w:val="32"/>
          <w:szCs w:val="32"/>
        </w:rPr>
        <w:t>已着手编制全市充电基础设施详细控制性规划。影响广州新能源汽车发展的关键瓶颈有望加速破解。</w:t>
      </w:r>
    </w:p>
    <w:p w:rsidR="00DE16E2" w:rsidRDefault="00DE16E2"/>
    <w:p w:rsidR="003E7668" w:rsidRDefault="003E7668"/>
    <w:p w:rsidR="003E7668" w:rsidRDefault="003E7668"/>
    <w:p w:rsidR="003E7668" w:rsidRDefault="003E7668"/>
    <w:p w:rsidR="007A0FE9" w:rsidRDefault="007A0FE9"/>
    <w:p w:rsidR="007A0FE9" w:rsidRDefault="007A0FE9"/>
    <w:p w:rsidR="007A0FE9" w:rsidRDefault="007A0FE9"/>
    <w:p w:rsidR="003E7668" w:rsidRDefault="003E7668" w:rsidP="003E7668">
      <w:pPr>
        <w:spacing w:line="360" w:lineRule="auto"/>
        <w:ind w:firstLineChars="200" w:firstLine="482"/>
        <w:jc w:val="center"/>
        <w:rPr>
          <w:b/>
          <w:bCs/>
          <w:sz w:val="24"/>
        </w:rPr>
      </w:pPr>
    </w:p>
    <w:p w:rsidR="003E7668" w:rsidRDefault="00D705FE" w:rsidP="00D705FE">
      <w:pPr>
        <w:spacing w:line="360" w:lineRule="auto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联系方式：</w:t>
      </w:r>
    </w:p>
    <w:p w:rsidR="003E7668" w:rsidRDefault="003E7668" w:rsidP="00387735">
      <w:pPr>
        <w:spacing w:line="360" w:lineRule="auto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广东省静态交通协会</w:t>
      </w:r>
    </w:p>
    <w:p w:rsidR="003E7668" w:rsidRPr="003E7668" w:rsidRDefault="003E7668" w:rsidP="00387735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蒋有清</w:t>
      </w:r>
      <w:r w:rsidR="008D228D">
        <w:rPr>
          <w:rFonts w:hint="eastAsia"/>
          <w:sz w:val="24"/>
        </w:rPr>
        <w:t xml:space="preserve"> </w:t>
      </w:r>
      <w:r w:rsidR="008D228D">
        <w:rPr>
          <w:rFonts w:hint="eastAsia"/>
          <w:sz w:val="24"/>
        </w:rPr>
        <w:t>常务副秘书长</w:t>
      </w:r>
      <w:r w:rsidR="008D228D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13902237236  </w:t>
      </w:r>
    </w:p>
    <w:p w:rsidR="003E7668" w:rsidRPr="00387735" w:rsidRDefault="003E7668" w:rsidP="00387735">
      <w:pPr>
        <w:spacing w:line="360" w:lineRule="auto"/>
        <w:ind w:firstLineChars="200" w:firstLine="482"/>
        <w:jc w:val="left"/>
        <w:rPr>
          <w:b/>
          <w:bCs/>
          <w:sz w:val="24"/>
        </w:rPr>
      </w:pPr>
    </w:p>
    <w:p w:rsidR="003E7668" w:rsidRPr="00387735" w:rsidRDefault="00387735" w:rsidP="00387735">
      <w:pPr>
        <w:spacing w:line="360" w:lineRule="auto"/>
        <w:jc w:val="left"/>
        <w:rPr>
          <w:b/>
          <w:bCs/>
          <w:sz w:val="24"/>
        </w:rPr>
      </w:pPr>
      <w:r w:rsidRPr="00387735">
        <w:rPr>
          <w:rFonts w:hint="eastAsia"/>
          <w:b/>
          <w:bCs/>
          <w:sz w:val="24"/>
        </w:rPr>
        <w:t>广东省现代社评院</w:t>
      </w:r>
    </w:p>
    <w:p w:rsidR="00387735" w:rsidRDefault="00387735" w:rsidP="00387735">
      <w:pPr>
        <w:spacing w:line="360" w:lineRule="auto"/>
        <w:jc w:val="left"/>
        <w:rPr>
          <w:sz w:val="24"/>
        </w:rPr>
      </w:pPr>
      <w:r w:rsidRPr="00387735">
        <w:rPr>
          <w:rFonts w:hint="eastAsia"/>
          <w:sz w:val="24"/>
        </w:rPr>
        <w:t>卢斌</w:t>
      </w:r>
      <w:r w:rsidR="008D228D">
        <w:rPr>
          <w:rFonts w:hint="eastAsia"/>
          <w:sz w:val="24"/>
        </w:rPr>
        <w:t xml:space="preserve">  </w:t>
      </w:r>
      <w:r w:rsidR="008D228D" w:rsidRPr="008D228D">
        <w:rPr>
          <w:rFonts w:hint="eastAsia"/>
          <w:sz w:val="24"/>
        </w:rPr>
        <w:t>研究总监</w:t>
      </w:r>
      <w:r w:rsidRPr="00387735">
        <w:rPr>
          <w:rFonts w:hint="eastAsia"/>
          <w:sz w:val="24"/>
        </w:rPr>
        <w:t xml:space="preserve">  13632395649</w:t>
      </w:r>
    </w:p>
    <w:p w:rsidR="003E7668" w:rsidRPr="00387735" w:rsidRDefault="003E7668" w:rsidP="00387735">
      <w:pPr>
        <w:spacing w:line="360" w:lineRule="auto"/>
        <w:ind w:firstLineChars="200" w:firstLine="480"/>
        <w:jc w:val="left"/>
        <w:rPr>
          <w:sz w:val="24"/>
        </w:rPr>
      </w:pPr>
    </w:p>
    <w:p w:rsidR="003E7668" w:rsidRPr="008D228D" w:rsidRDefault="003E7668" w:rsidP="003E7668"/>
    <w:sectPr w:rsidR="003E7668" w:rsidRPr="008D228D" w:rsidSect="00DE16E2">
      <w:footerReference w:type="default" r:id="rId21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F81" w:rsidRDefault="00343F81" w:rsidP="00DE16E2">
      <w:r>
        <w:separator/>
      </w:r>
    </w:p>
  </w:endnote>
  <w:endnote w:type="continuationSeparator" w:id="0">
    <w:p w:rsidR="00343F81" w:rsidRDefault="00343F81" w:rsidP="00DE16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6E2" w:rsidRDefault="00DE16E2">
    <w:pPr>
      <w:pStyle w:val="a5"/>
      <w:jc w:val="right"/>
    </w:pPr>
  </w:p>
  <w:p w:rsidR="00DE16E2" w:rsidRDefault="00DE16E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12617"/>
    </w:sdtPr>
    <w:sdtContent>
      <w:p w:rsidR="00DE16E2" w:rsidRDefault="008643B1">
        <w:pPr>
          <w:pStyle w:val="a5"/>
          <w:jc w:val="right"/>
        </w:pPr>
        <w:r w:rsidRPr="008643B1">
          <w:fldChar w:fldCharType="begin"/>
        </w:r>
        <w:r w:rsidR="009370C2">
          <w:instrText xml:space="preserve"> PAGE   \* MERGEFORMAT </w:instrText>
        </w:r>
        <w:r w:rsidRPr="008643B1">
          <w:fldChar w:fldCharType="separate"/>
        </w:r>
        <w:r w:rsidR="00EE3FC4" w:rsidRPr="00EE3FC4">
          <w:rPr>
            <w:noProof/>
            <w:lang w:val="zh-CN"/>
          </w:rPr>
          <w:t>17</w:t>
        </w:r>
        <w:r>
          <w:rPr>
            <w:lang w:val="zh-CN"/>
          </w:rPr>
          <w:fldChar w:fldCharType="end"/>
        </w:r>
      </w:p>
    </w:sdtContent>
  </w:sdt>
  <w:p w:rsidR="00DE16E2" w:rsidRDefault="00DE16E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F81" w:rsidRDefault="00343F81" w:rsidP="00DE16E2">
      <w:r>
        <w:separator/>
      </w:r>
    </w:p>
  </w:footnote>
  <w:footnote w:type="continuationSeparator" w:id="0">
    <w:p w:rsidR="00343F81" w:rsidRDefault="00343F81" w:rsidP="00DE16E2">
      <w:r>
        <w:continuationSeparator/>
      </w:r>
    </w:p>
  </w:footnote>
  <w:footnote w:id="1">
    <w:p w:rsidR="00DE16E2" w:rsidRDefault="009370C2">
      <w:pPr>
        <w:pStyle w:val="a7"/>
      </w:pPr>
      <w:r>
        <w:rPr>
          <w:rStyle w:val="a9"/>
        </w:rPr>
        <w:footnoteRef/>
      </w:r>
      <w:r>
        <w:rPr>
          <w:rFonts w:hint="eastAsia"/>
          <w:sz w:val="13"/>
          <w:szCs w:val="13"/>
        </w:rPr>
        <w:t>数据来源：广东省统计年鉴</w:t>
      </w:r>
    </w:p>
  </w:footnote>
  <w:footnote w:id="2">
    <w:p w:rsidR="00DE16E2" w:rsidRDefault="009370C2">
      <w:pPr>
        <w:pStyle w:val="a7"/>
      </w:pPr>
      <w:r>
        <w:rPr>
          <w:rStyle w:val="a9"/>
        </w:rPr>
        <w:footnoteRef/>
      </w:r>
      <w:r>
        <w:rPr>
          <w:rFonts w:hint="eastAsia"/>
        </w:rPr>
        <w:t>《关于放开住宅小区、商业配套、露天停车场停车保管服务收费等有关问题的通知》</w:t>
      </w:r>
    </w:p>
  </w:footnote>
  <w:footnote w:id="3">
    <w:p w:rsidR="00DE16E2" w:rsidRDefault="009370C2">
      <w:pPr>
        <w:pStyle w:val="a7"/>
      </w:pPr>
      <w:r>
        <w:rPr>
          <w:rFonts w:ascii="华文仿宋" w:eastAsia="华文仿宋" w:hAnsi="华文仿宋"/>
        </w:rPr>
        <w:footnoteRef/>
      </w:r>
      <w:r>
        <w:rPr>
          <w:rFonts w:ascii="华文仿宋" w:eastAsia="华文仿宋" w:hAnsi="华文仿宋"/>
        </w:rPr>
        <w:t xml:space="preserve"> </w:t>
      </w:r>
      <w:r>
        <w:rPr>
          <w:rFonts w:ascii="华文仿宋" w:eastAsia="华文仿宋" w:hAnsi="华文仿宋" w:hint="eastAsia"/>
        </w:rPr>
        <w:t>业内企业介绍，普通充电</w:t>
      </w:r>
      <w:proofErr w:type="gramStart"/>
      <w:r>
        <w:rPr>
          <w:rFonts w:ascii="华文仿宋" w:eastAsia="华文仿宋" w:hAnsi="华文仿宋" w:hint="eastAsia"/>
        </w:rPr>
        <w:t>桩建设</w:t>
      </w:r>
      <w:proofErr w:type="gramEnd"/>
      <w:r>
        <w:rPr>
          <w:rFonts w:ascii="华文仿宋" w:eastAsia="华文仿宋" w:hAnsi="华文仿宋" w:hint="eastAsia"/>
        </w:rPr>
        <w:t>成本差别极大，从几千元到几万元不等。</w:t>
      </w:r>
    </w:p>
  </w:footnote>
  <w:footnote w:id="4">
    <w:p w:rsidR="00DE16E2" w:rsidRDefault="009370C2">
      <w:pPr>
        <w:pStyle w:val="a7"/>
      </w:pPr>
      <w:r>
        <w:rPr>
          <w:rStyle w:val="a9"/>
        </w:rPr>
        <w:footnoteRef/>
      </w:r>
      <w:r>
        <w:t xml:space="preserve"> </w:t>
      </w:r>
      <w:r>
        <w:rPr>
          <w:rFonts w:ascii="华文仿宋" w:eastAsia="华文仿宋" w:hAnsi="华文仿宋"/>
        </w:rPr>
        <w:t>《广州市发展改革委关于充电服务费试行收费标准的复函》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6E2" w:rsidRDefault="00DE16E2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34920"/>
    <w:multiLevelType w:val="multilevel"/>
    <w:tmpl w:val="17234920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  <w:b/>
        <w:sz w:val="32"/>
        <w:szCs w:val="32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29FA2614"/>
    <w:multiLevelType w:val="multilevel"/>
    <w:tmpl w:val="29FA2614"/>
    <w:lvl w:ilvl="0">
      <w:start w:val="1"/>
      <w:numFmt w:val="chineseCountingThousand"/>
      <w:lvlText w:val="%1、"/>
      <w:lvlJc w:val="left"/>
      <w:pPr>
        <w:ind w:left="704" w:hanging="420"/>
      </w:pPr>
      <w:rPr>
        <w:rFonts w:hint="eastAsia"/>
        <w:b w:val="0"/>
        <w:sz w:val="32"/>
        <w:szCs w:val="32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>
    <w:nsid w:val="52031233"/>
    <w:multiLevelType w:val="multilevel"/>
    <w:tmpl w:val="52031233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  <w:b/>
        <w:sz w:val="32"/>
        <w:szCs w:val="32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">
    <w:nsid w:val="7D365ACF"/>
    <w:multiLevelType w:val="multilevel"/>
    <w:tmpl w:val="7D365ACF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  <w:b/>
        <w:sz w:val="32"/>
        <w:szCs w:val="32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44F9"/>
    <w:rsid w:val="0002799D"/>
    <w:rsid w:val="00056BDB"/>
    <w:rsid w:val="000853AF"/>
    <w:rsid w:val="000C28B3"/>
    <w:rsid w:val="000C6CFA"/>
    <w:rsid w:val="000D3573"/>
    <w:rsid w:val="000D70C9"/>
    <w:rsid w:val="0010591F"/>
    <w:rsid w:val="001739A8"/>
    <w:rsid w:val="001A237A"/>
    <w:rsid w:val="001C6E8A"/>
    <w:rsid w:val="001E7834"/>
    <w:rsid w:val="00240180"/>
    <w:rsid w:val="00262751"/>
    <w:rsid w:val="00290ECC"/>
    <w:rsid w:val="00296085"/>
    <w:rsid w:val="00296954"/>
    <w:rsid w:val="002B36F1"/>
    <w:rsid w:val="002D5C41"/>
    <w:rsid w:val="002E4FD0"/>
    <w:rsid w:val="002F2A75"/>
    <w:rsid w:val="00303761"/>
    <w:rsid w:val="00320F78"/>
    <w:rsid w:val="00343F81"/>
    <w:rsid w:val="00353ED1"/>
    <w:rsid w:val="00357A30"/>
    <w:rsid w:val="0036449E"/>
    <w:rsid w:val="00387735"/>
    <w:rsid w:val="003931BA"/>
    <w:rsid w:val="003C70CC"/>
    <w:rsid w:val="003E0D26"/>
    <w:rsid w:val="003E7668"/>
    <w:rsid w:val="003F6EFA"/>
    <w:rsid w:val="00427166"/>
    <w:rsid w:val="00443F6F"/>
    <w:rsid w:val="004644F3"/>
    <w:rsid w:val="00490226"/>
    <w:rsid w:val="004A0CE8"/>
    <w:rsid w:val="004A3E07"/>
    <w:rsid w:val="004B4A17"/>
    <w:rsid w:val="004B4C2C"/>
    <w:rsid w:val="004F3394"/>
    <w:rsid w:val="004F5C7F"/>
    <w:rsid w:val="00503581"/>
    <w:rsid w:val="00533D97"/>
    <w:rsid w:val="005437E7"/>
    <w:rsid w:val="00565216"/>
    <w:rsid w:val="005772E6"/>
    <w:rsid w:val="00595216"/>
    <w:rsid w:val="005F1565"/>
    <w:rsid w:val="006003E2"/>
    <w:rsid w:val="00605F30"/>
    <w:rsid w:val="00625409"/>
    <w:rsid w:val="006666A1"/>
    <w:rsid w:val="006A5E8B"/>
    <w:rsid w:val="006C29E4"/>
    <w:rsid w:val="006C4037"/>
    <w:rsid w:val="006D7664"/>
    <w:rsid w:val="00705BE9"/>
    <w:rsid w:val="0071519B"/>
    <w:rsid w:val="007313EE"/>
    <w:rsid w:val="0074084B"/>
    <w:rsid w:val="007644F9"/>
    <w:rsid w:val="007744A2"/>
    <w:rsid w:val="0078206F"/>
    <w:rsid w:val="00793BF1"/>
    <w:rsid w:val="007A0FE9"/>
    <w:rsid w:val="00847CFE"/>
    <w:rsid w:val="00861645"/>
    <w:rsid w:val="008643B1"/>
    <w:rsid w:val="00881FE9"/>
    <w:rsid w:val="008B01C7"/>
    <w:rsid w:val="008B6DFC"/>
    <w:rsid w:val="008B728A"/>
    <w:rsid w:val="008D228D"/>
    <w:rsid w:val="008E37FA"/>
    <w:rsid w:val="009159EF"/>
    <w:rsid w:val="009370C2"/>
    <w:rsid w:val="00951948"/>
    <w:rsid w:val="00A17E63"/>
    <w:rsid w:val="00A52064"/>
    <w:rsid w:val="00A541C3"/>
    <w:rsid w:val="00A670FE"/>
    <w:rsid w:val="00A75EE4"/>
    <w:rsid w:val="00A9789A"/>
    <w:rsid w:val="00B25344"/>
    <w:rsid w:val="00B84843"/>
    <w:rsid w:val="00BA1FC6"/>
    <w:rsid w:val="00BD5B88"/>
    <w:rsid w:val="00C01D32"/>
    <w:rsid w:val="00C17E4C"/>
    <w:rsid w:val="00C26FD0"/>
    <w:rsid w:val="00CA4575"/>
    <w:rsid w:val="00CF2D76"/>
    <w:rsid w:val="00D12913"/>
    <w:rsid w:val="00D705FE"/>
    <w:rsid w:val="00D86CD4"/>
    <w:rsid w:val="00DD0301"/>
    <w:rsid w:val="00DD7AB5"/>
    <w:rsid w:val="00DE16E2"/>
    <w:rsid w:val="00E105E9"/>
    <w:rsid w:val="00E12B15"/>
    <w:rsid w:val="00E20D95"/>
    <w:rsid w:val="00E2124D"/>
    <w:rsid w:val="00E34E7D"/>
    <w:rsid w:val="00E8042C"/>
    <w:rsid w:val="00EE09F4"/>
    <w:rsid w:val="00EE3FC4"/>
    <w:rsid w:val="00F51AF6"/>
    <w:rsid w:val="00FC7577"/>
    <w:rsid w:val="300E5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/>
    <w:lsdException w:name="footer" w:semiHidden="0"/>
    <w:lsdException w:name="caption" w:uiPriority="35" w:qFormat="1"/>
    <w:lsdException w:name="footnote reference" w:semiHidden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6E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DE16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DE16E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DE16E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unhideWhenUsed/>
    <w:rsid w:val="00DE16E2"/>
    <w:rPr>
      <w:rFonts w:ascii="宋体" w:eastAsia="宋体"/>
      <w:sz w:val="18"/>
      <w:szCs w:val="18"/>
    </w:rPr>
  </w:style>
  <w:style w:type="paragraph" w:styleId="30">
    <w:name w:val="toc 3"/>
    <w:basedOn w:val="a"/>
    <w:next w:val="a"/>
    <w:uiPriority w:val="39"/>
    <w:unhideWhenUsed/>
    <w:qFormat/>
    <w:rsid w:val="00DE16E2"/>
    <w:pPr>
      <w:ind w:leftChars="400" w:left="840"/>
    </w:pPr>
  </w:style>
  <w:style w:type="paragraph" w:styleId="a4">
    <w:name w:val="Balloon Text"/>
    <w:basedOn w:val="a"/>
    <w:link w:val="Char0"/>
    <w:uiPriority w:val="99"/>
    <w:unhideWhenUsed/>
    <w:rsid w:val="00DE16E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E16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DE16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DE16E2"/>
    <w:pPr>
      <w:widowControl/>
      <w:spacing w:after="100" w:line="276" w:lineRule="auto"/>
      <w:jc w:val="left"/>
    </w:pPr>
    <w:rPr>
      <w:kern w:val="0"/>
      <w:sz w:val="22"/>
    </w:rPr>
  </w:style>
  <w:style w:type="paragraph" w:styleId="a7">
    <w:name w:val="footnote text"/>
    <w:basedOn w:val="a"/>
    <w:link w:val="Char3"/>
    <w:uiPriority w:val="99"/>
    <w:unhideWhenUsed/>
    <w:rsid w:val="00DE16E2"/>
    <w:pPr>
      <w:snapToGrid w:val="0"/>
      <w:jc w:val="left"/>
    </w:pPr>
    <w:rPr>
      <w:sz w:val="18"/>
      <w:szCs w:val="18"/>
    </w:rPr>
  </w:style>
  <w:style w:type="paragraph" w:styleId="20">
    <w:name w:val="toc 2"/>
    <w:basedOn w:val="a"/>
    <w:next w:val="a"/>
    <w:uiPriority w:val="39"/>
    <w:unhideWhenUsed/>
    <w:qFormat/>
    <w:rsid w:val="00DE16E2"/>
    <w:pPr>
      <w:ind w:leftChars="200" w:left="420"/>
    </w:pPr>
  </w:style>
  <w:style w:type="character" w:styleId="a8">
    <w:name w:val="Hyperlink"/>
    <w:basedOn w:val="a0"/>
    <w:uiPriority w:val="99"/>
    <w:unhideWhenUsed/>
    <w:qFormat/>
    <w:rsid w:val="00DE16E2"/>
    <w:rPr>
      <w:color w:val="0000FF" w:themeColor="hyperlink"/>
      <w:u w:val="single"/>
    </w:rPr>
  </w:style>
  <w:style w:type="character" w:styleId="a9">
    <w:name w:val="footnote reference"/>
    <w:basedOn w:val="a0"/>
    <w:uiPriority w:val="99"/>
    <w:unhideWhenUsed/>
    <w:rsid w:val="00DE16E2"/>
    <w:rPr>
      <w:vertAlign w:val="superscript"/>
    </w:rPr>
  </w:style>
  <w:style w:type="character" w:customStyle="1" w:styleId="Char2">
    <w:name w:val="页眉 Char"/>
    <w:basedOn w:val="a0"/>
    <w:link w:val="a6"/>
    <w:uiPriority w:val="99"/>
    <w:semiHidden/>
    <w:rsid w:val="00DE16E2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E16E2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DE16E2"/>
    <w:rPr>
      <w:b/>
      <w:bCs/>
      <w:sz w:val="32"/>
      <w:szCs w:val="32"/>
    </w:rPr>
  </w:style>
  <w:style w:type="character" w:customStyle="1" w:styleId="Char">
    <w:name w:val="文档结构图 Char"/>
    <w:basedOn w:val="a0"/>
    <w:link w:val="a3"/>
    <w:uiPriority w:val="99"/>
    <w:semiHidden/>
    <w:rsid w:val="00DE16E2"/>
    <w:rPr>
      <w:rFonts w:ascii="宋体" w:eastAsia="宋体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E16E2"/>
    <w:rPr>
      <w:b/>
      <w:bCs/>
      <w:kern w:val="44"/>
      <w:sz w:val="44"/>
      <w:szCs w:val="44"/>
    </w:rPr>
  </w:style>
  <w:style w:type="character" w:customStyle="1" w:styleId="Char3">
    <w:name w:val="脚注文本 Char"/>
    <w:basedOn w:val="a0"/>
    <w:link w:val="a7"/>
    <w:uiPriority w:val="99"/>
    <w:rsid w:val="00DE16E2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DE16E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0">
    <w:name w:val="批注框文本 Char"/>
    <w:basedOn w:val="a0"/>
    <w:link w:val="a4"/>
    <w:uiPriority w:val="99"/>
    <w:semiHidden/>
    <w:rsid w:val="00DE16E2"/>
    <w:rPr>
      <w:sz w:val="18"/>
      <w:szCs w:val="18"/>
    </w:rPr>
  </w:style>
  <w:style w:type="paragraph" w:customStyle="1" w:styleId="TOC1">
    <w:name w:val="TOC 标题1"/>
    <w:basedOn w:val="1"/>
    <w:next w:val="a"/>
    <w:uiPriority w:val="39"/>
    <w:unhideWhenUsed/>
    <w:qFormat/>
    <w:rsid w:val="00DE16E2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11">
    <w:name w:val="列出段落1"/>
    <w:basedOn w:val="a"/>
    <w:uiPriority w:val="34"/>
    <w:qFormat/>
    <w:rsid w:val="00DE16E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numbering" Target="numbering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9.png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79817D-08E6-494D-991D-2D909038A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19</Pages>
  <Words>1145</Words>
  <Characters>6528</Characters>
  <Application>Microsoft Office Word</Application>
  <DocSecurity>0</DocSecurity>
  <Lines>54</Lines>
  <Paragraphs>15</Paragraphs>
  <ScaleCrop>false</ScaleCrop>
  <Company>微软中国</Company>
  <LinksUpToDate>false</LinksUpToDate>
  <CharactersWithSpaces>7658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AutoBVT</cp:lastModifiedBy>
  <cp:revision>72</cp:revision>
  <dcterms:created xsi:type="dcterms:W3CDTF">2016-07-09T06:30:00Z</dcterms:created>
  <dcterms:modified xsi:type="dcterms:W3CDTF">2016-07-18T06:29:00Z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